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D8" w:rsidRDefault="008D67D8" w:rsidP="00F11612">
      <w:pPr>
        <w:overflowPunct w:val="0"/>
        <w:topLinePunct/>
        <w:autoSpaceDE w:val="0"/>
        <w:autoSpaceDN w:val="0"/>
        <w:snapToGrid w:val="0"/>
        <w:jc w:val="center"/>
        <w:textAlignment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8D76D3">
        <w:rPr>
          <w:rFonts w:asciiTheme="minorEastAsia" w:eastAsiaTheme="minorEastAsia" w:hAnsiTheme="minorEastAsia" w:hint="eastAsia"/>
          <w:sz w:val="32"/>
          <w:szCs w:val="32"/>
        </w:rPr>
        <w:t>「</w:t>
      </w:r>
      <w:r w:rsidR="00312D6B">
        <w:rPr>
          <w:rFonts w:asciiTheme="minorEastAsia" w:eastAsiaTheme="minorEastAsia" w:hAnsiTheme="minorEastAsia" w:hint="eastAsia"/>
          <w:sz w:val="32"/>
          <w:szCs w:val="32"/>
        </w:rPr>
        <w:t>薄膜</w:t>
      </w:r>
      <w:r w:rsidRPr="008D76D3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="00312D6B">
        <w:rPr>
          <w:rFonts w:asciiTheme="minorEastAsia" w:eastAsiaTheme="minorEastAsia" w:hAnsiTheme="minorEastAsia" w:hint="eastAsia"/>
          <w:sz w:val="32"/>
          <w:szCs w:val="32"/>
        </w:rPr>
        <w:t>１３１</w:t>
      </w:r>
      <w:r w:rsidRPr="008D76D3">
        <w:rPr>
          <w:rFonts w:asciiTheme="minorEastAsia" w:eastAsiaTheme="minorEastAsia" w:hAnsiTheme="minorEastAsia" w:hint="eastAsia"/>
          <w:sz w:val="32"/>
          <w:szCs w:val="32"/>
        </w:rPr>
        <w:t>委員会」活動状況報告</w:t>
      </w:r>
    </w:p>
    <w:p w:rsidR="00F11612" w:rsidRPr="008D76D3" w:rsidRDefault="00F11612" w:rsidP="00F11612">
      <w:pPr>
        <w:overflowPunct w:val="0"/>
        <w:topLinePunct/>
        <w:autoSpaceDE w:val="0"/>
        <w:autoSpaceDN w:val="0"/>
        <w:snapToGrid w:val="0"/>
        <w:jc w:val="center"/>
        <w:textAlignment w:val="center"/>
        <w:rPr>
          <w:rFonts w:asciiTheme="minorEastAsia" w:eastAsiaTheme="minorEastAsia" w:hAnsiTheme="minorEastAsia"/>
        </w:rPr>
      </w:pPr>
    </w:p>
    <w:p w:rsidR="008D67D8" w:rsidRPr="00312D6B" w:rsidRDefault="002B147C" w:rsidP="00312D6B">
      <w:pPr>
        <w:pStyle w:val="ac"/>
        <w:numPr>
          <w:ilvl w:val="0"/>
          <w:numId w:val="32"/>
        </w:numPr>
        <w:overflowPunct w:val="0"/>
        <w:topLinePunct/>
        <w:autoSpaceDE w:val="0"/>
        <w:autoSpaceDN w:val="0"/>
        <w:ind w:leftChars="0"/>
        <w:textAlignment w:val="center"/>
        <w:rPr>
          <w:rFonts w:asciiTheme="minorEastAsia" w:eastAsiaTheme="minorEastAsia" w:hAnsiTheme="minorEastAsia"/>
        </w:rPr>
      </w:pPr>
      <w:r w:rsidRPr="00312D6B">
        <w:rPr>
          <w:rFonts w:asciiTheme="minorEastAsia" w:eastAsiaTheme="minorEastAsia" w:hAnsiTheme="minorEastAsia" w:hint="eastAsia"/>
        </w:rPr>
        <w:t xml:space="preserve">　</w:t>
      </w:r>
      <w:r w:rsidR="008D67D8" w:rsidRPr="00312D6B">
        <w:rPr>
          <w:rFonts w:asciiTheme="minorEastAsia" w:eastAsiaTheme="minorEastAsia" w:hAnsiTheme="minorEastAsia" w:hint="eastAsia"/>
        </w:rPr>
        <w:t>設置年月：</w:t>
      </w:r>
      <w:r w:rsidRPr="00312D6B">
        <w:rPr>
          <w:rFonts w:asciiTheme="minorEastAsia" w:eastAsiaTheme="minorEastAsia" w:hAnsiTheme="minorEastAsia" w:hint="eastAsia"/>
        </w:rPr>
        <w:t>昭和</w:t>
      </w:r>
      <w:r w:rsidR="00312D6B" w:rsidRPr="00312D6B">
        <w:rPr>
          <w:rFonts w:asciiTheme="minorEastAsia" w:eastAsiaTheme="minorEastAsia" w:hAnsiTheme="minorEastAsia" w:hint="eastAsia"/>
        </w:rPr>
        <w:t>３６</w:t>
      </w:r>
      <w:r w:rsidR="008D67D8" w:rsidRPr="00312D6B">
        <w:rPr>
          <w:rFonts w:asciiTheme="minorEastAsia" w:eastAsiaTheme="minorEastAsia" w:hAnsiTheme="minorEastAsia" w:hint="eastAsia"/>
        </w:rPr>
        <w:t>年</w:t>
      </w:r>
      <w:r w:rsidR="00312D6B">
        <w:rPr>
          <w:rFonts w:asciiTheme="minorEastAsia" w:eastAsiaTheme="minorEastAsia" w:hAnsiTheme="minorEastAsia" w:hint="eastAsia"/>
        </w:rPr>
        <w:t>３</w:t>
      </w:r>
      <w:r w:rsidR="008D67D8" w:rsidRPr="00312D6B">
        <w:rPr>
          <w:rFonts w:asciiTheme="minorEastAsia" w:eastAsiaTheme="minorEastAsia" w:hAnsiTheme="minorEastAsia" w:hint="eastAsia"/>
        </w:rPr>
        <w:t>月</w:t>
      </w:r>
    </w:p>
    <w:p w:rsidR="008D67D8" w:rsidRPr="00751F38" w:rsidRDefault="008D67D8" w:rsidP="00751F38">
      <w:pPr>
        <w:pStyle w:val="ac"/>
        <w:numPr>
          <w:ilvl w:val="0"/>
          <w:numId w:val="32"/>
        </w:numPr>
        <w:overflowPunct w:val="0"/>
        <w:topLinePunct/>
        <w:autoSpaceDE w:val="0"/>
        <w:autoSpaceDN w:val="0"/>
        <w:ind w:leftChars="0"/>
        <w:textAlignment w:val="center"/>
        <w:rPr>
          <w:rFonts w:asciiTheme="minorEastAsia" w:eastAsiaTheme="minorEastAsia" w:hAnsiTheme="minorEastAsia"/>
        </w:rPr>
      </w:pPr>
      <w:r w:rsidRPr="00751F38">
        <w:rPr>
          <w:rFonts w:asciiTheme="minorEastAsia" w:eastAsiaTheme="minorEastAsia" w:hAnsiTheme="minorEastAsia" w:hint="eastAsia"/>
        </w:rPr>
        <w:t xml:space="preserve">　</w:t>
      </w:r>
      <w:r w:rsidRPr="00751F38">
        <w:rPr>
          <w:rFonts w:asciiTheme="minorEastAsia" w:eastAsiaTheme="minorEastAsia" w:hAnsiTheme="minorEastAsia" w:hint="eastAsia"/>
          <w:kern w:val="0"/>
        </w:rPr>
        <w:t>委員長名</w:t>
      </w:r>
      <w:r w:rsidRPr="00751F38">
        <w:rPr>
          <w:rFonts w:asciiTheme="minorEastAsia" w:eastAsiaTheme="minorEastAsia" w:hAnsiTheme="minorEastAsia" w:hint="eastAsia"/>
        </w:rPr>
        <w:t>（所属職名）：</w:t>
      </w:r>
      <w:r w:rsidR="00751F38" w:rsidRPr="00751F38">
        <w:rPr>
          <w:rFonts w:asciiTheme="minorEastAsia" w:eastAsiaTheme="minorEastAsia" w:hAnsiTheme="minorEastAsia" w:hint="eastAsia"/>
          <w:szCs w:val="20"/>
        </w:rPr>
        <w:t>近藤</w:t>
      </w:r>
      <w:r w:rsidR="00751F38">
        <w:rPr>
          <w:rFonts w:asciiTheme="minorEastAsia" w:eastAsiaTheme="minorEastAsia" w:hAnsiTheme="minorEastAsia" w:hint="eastAsia"/>
          <w:szCs w:val="20"/>
        </w:rPr>
        <w:t xml:space="preserve">　高志</w:t>
      </w:r>
      <w:r w:rsidR="004F0801" w:rsidRPr="00751F38">
        <w:rPr>
          <w:rFonts w:asciiTheme="minorEastAsia" w:eastAsiaTheme="minorEastAsia" w:hAnsiTheme="minorEastAsia"/>
          <w:szCs w:val="20"/>
        </w:rPr>
        <w:t>（</w:t>
      </w:r>
      <w:r w:rsidR="00751F38">
        <w:rPr>
          <w:rFonts w:asciiTheme="minorEastAsia" w:eastAsiaTheme="minorEastAsia" w:hAnsiTheme="minorEastAsia" w:hint="eastAsia"/>
          <w:szCs w:val="20"/>
        </w:rPr>
        <w:t>東京</w:t>
      </w:r>
      <w:r w:rsidR="004F0801" w:rsidRPr="00751F38">
        <w:rPr>
          <w:rFonts w:asciiTheme="minorEastAsia" w:eastAsiaTheme="minorEastAsia" w:hAnsiTheme="minorEastAsia"/>
          <w:szCs w:val="20"/>
        </w:rPr>
        <w:t>大学・教授）</w:t>
      </w:r>
    </w:p>
    <w:p w:rsidR="008D67D8" w:rsidRPr="008D76D3" w:rsidRDefault="008D67D8" w:rsidP="008D67D8">
      <w:pPr>
        <w:overflowPunct w:val="0"/>
        <w:autoSpaceDE w:val="0"/>
        <w:autoSpaceDN w:val="0"/>
        <w:ind w:leftChars="1500" w:left="3000"/>
        <w:textAlignment w:val="center"/>
        <w:rPr>
          <w:rFonts w:asciiTheme="minorEastAsia" w:eastAsiaTheme="minorEastAsia" w:hAnsiTheme="minorEastAsia"/>
        </w:rPr>
      </w:pPr>
      <w:r w:rsidRPr="008D76D3">
        <w:rPr>
          <w:rFonts w:asciiTheme="minorEastAsia" w:eastAsiaTheme="minorEastAsia" w:hAnsiTheme="minorEastAsia" w:hint="eastAsia"/>
        </w:rPr>
        <w:t>（期間：平成</w:t>
      </w:r>
      <w:r w:rsidR="00F05FD4">
        <w:rPr>
          <w:rFonts w:asciiTheme="minorEastAsia" w:eastAsiaTheme="minorEastAsia" w:hAnsiTheme="minorEastAsia" w:hint="eastAsia"/>
        </w:rPr>
        <w:t>２８</w:t>
      </w:r>
      <w:r w:rsidRPr="008D76D3">
        <w:rPr>
          <w:rFonts w:asciiTheme="minorEastAsia" w:eastAsiaTheme="minorEastAsia" w:hAnsiTheme="minorEastAsia" w:hint="eastAsia"/>
        </w:rPr>
        <w:t>年</w:t>
      </w:r>
      <w:r w:rsidR="00F05FD4">
        <w:rPr>
          <w:rFonts w:asciiTheme="minorEastAsia" w:eastAsiaTheme="minorEastAsia" w:hAnsiTheme="minorEastAsia" w:hint="eastAsia"/>
        </w:rPr>
        <w:t>４</w:t>
      </w:r>
      <w:r w:rsidRPr="008D76D3">
        <w:rPr>
          <w:rFonts w:asciiTheme="minorEastAsia" w:eastAsiaTheme="minorEastAsia" w:hAnsiTheme="minorEastAsia" w:hint="eastAsia"/>
        </w:rPr>
        <w:t>月～現在に至る）</w:t>
      </w:r>
    </w:p>
    <w:p w:rsidR="008D67D8" w:rsidRPr="00F05FD4" w:rsidRDefault="008D67D8" w:rsidP="00F05FD4">
      <w:pPr>
        <w:pStyle w:val="ac"/>
        <w:numPr>
          <w:ilvl w:val="0"/>
          <w:numId w:val="32"/>
        </w:numPr>
        <w:overflowPunct w:val="0"/>
        <w:topLinePunct/>
        <w:autoSpaceDE w:val="0"/>
        <w:autoSpaceDN w:val="0"/>
        <w:ind w:leftChars="0"/>
        <w:textAlignment w:val="center"/>
        <w:rPr>
          <w:rFonts w:asciiTheme="minorEastAsia" w:eastAsiaTheme="minorEastAsia" w:hAnsiTheme="minorEastAsia"/>
        </w:rPr>
      </w:pPr>
      <w:r w:rsidRPr="00F05FD4">
        <w:rPr>
          <w:rFonts w:asciiTheme="minorEastAsia" w:eastAsiaTheme="minorEastAsia" w:hAnsiTheme="minorEastAsia" w:hint="eastAsia"/>
        </w:rPr>
        <w:t xml:space="preserve">　</w:t>
      </w:r>
      <w:r w:rsidRPr="00F05FD4">
        <w:rPr>
          <w:rFonts w:asciiTheme="minorEastAsia" w:eastAsiaTheme="minorEastAsia" w:hAnsiTheme="minorEastAsia" w:hint="eastAsia"/>
          <w:spacing w:val="50"/>
          <w:kern w:val="0"/>
          <w:fitText w:val="800" w:id="1252701184"/>
        </w:rPr>
        <w:t>委員</w:t>
      </w:r>
      <w:r w:rsidRPr="00F05FD4">
        <w:rPr>
          <w:rFonts w:asciiTheme="minorEastAsia" w:eastAsiaTheme="minorEastAsia" w:hAnsiTheme="minorEastAsia" w:hint="eastAsia"/>
          <w:kern w:val="0"/>
          <w:fitText w:val="800" w:id="1252701184"/>
        </w:rPr>
        <w:t>数</w:t>
      </w:r>
      <w:r w:rsidRPr="00F05FD4">
        <w:rPr>
          <w:rFonts w:asciiTheme="minorEastAsia" w:eastAsiaTheme="minorEastAsia" w:hAnsiTheme="minorEastAsia" w:hint="eastAsia"/>
        </w:rPr>
        <w:t>：</w:t>
      </w:r>
      <w:r w:rsidR="00F05FD4" w:rsidRPr="00F05FD4">
        <w:rPr>
          <w:rFonts w:asciiTheme="minorEastAsia" w:eastAsiaTheme="minorEastAsia" w:hAnsiTheme="minorEastAsia" w:hint="eastAsia"/>
        </w:rPr>
        <w:t>７５</w:t>
      </w:r>
      <w:r w:rsidR="004F0801" w:rsidRPr="00F05FD4">
        <w:rPr>
          <w:rFonts w:asciiTheme="minorEastAsia" w:eastAsiaTheme="minorEastAsia" w:hAnsiTheme="minorEastAsia" w:hint="eastAsia"/>
          <w:szCs w:val="20"/>
          <w:lang w:eastAsia="zh-TW"/>
        </w:rPr>
        <w:t>名（学界委員</w:t>
      </w:r>
      <w:r w:rsidR="00F05FD4">
        <w:rPr>
          <w:rFonts w:asciiTheme="minorEastAsia" w:eastAsiaTheme="minorEastAsia" w:hAnsiTheme="minorEastAsia" w:hint="eastAsia"/>
          <w:szCs w:val="20"/>
        </w:rPr>
        <w:t>４７</w:t>
      </w:r>
      <w:r w:rsidR="004F0801" w:rsidRPr="00F05FD4">
        <w:rPr>
          <w:rFonts w:asciiTheme="minorEastAsia" w:eastAsiaTheme="minorEastAsia" w:hAnsiTheme="minorEastAsia" w:hint="eastAsia"/>
          <w:szCs w:val="20"/>
          <w:lang w:eastAsia="zh-TW"/>
        </w:rPr>
        <w:t>名</w:t>
      </w:r>
      <w:r w:rsidR="005C124B" w:rsidRPr="00F05FD4">
        <w:rPr>
          <w:rFonts w:asciiTheme="minorEastAsia" w:eastAsiaTheme="minorEastAsia" w:hAnsiTheme="minorEastAsia" w:hint="eastAsia"/>
          <w:szCs w:val="20"/>
        </w:rPr>
        <w:t>・</w:t>
      </w:r>
      <w:r w:rsidR="00C01864" w:rsidRPr="00F05FD4">
        <w:rPr>
          <w:rFonts w:asciiTheme="minorEastAsia" w:eastAsiaTheme="minorEastAsia" w:hAnsiTheme="minorEastAsia" w:hint="eastAsia"/>
          <w:szCs w:val="20"/>
        </w:rPr>
        <w:t>産</w:t>
      </w:r>
      <w:r w:rsidR="004F0801" w:rsidRPr="00F05FD4">
        <w:rPr>
          <w:rFonts w:asciiTheme="minorEastAsia" w:eastAsiaTheme="minorEastAsia" w:hAnsiTheme="minorEastAsia" w:hint="eastAsia"/>
          <w:szCs w:val="20"/>
          <w:lang w:eastAsia="zh-TW"/>
        </w:rPr>
        <w:t>業界委員</w:t>
      </w:r>
      <w:r w:rsidR="00F05FD4">
        <w:rPr>
          <w:rFonts w:asciiTheme="minorEastAsia" w:eastAsiaTheme="minorEastAsia" w:hAnsiTheme="minorEastAsia" w:hint="eastAsia"/>
          <w:szCs w:val="20"/>
        </w:rPr>
        <w:t>２８</w:t>
      </w:r>
      <w:r w:rsidR="004F0801" w:rsidRPr="00F05FD4">
        <w:rPr>
          <w:rFonts w:asciiTheme="minorEastAsia" w:eastAsiaTheme="minorEastAsia" w:hAnsiTheme="minorEastAsia" w:hint="eastAsia"/>
          <w:szCs w:val="20"/>
          <w:lang w:eastAsia="zh-TW"/>
        </w:rPr>
        <w:t>名）</w:t>
      </w:r>
    </w:p>
    <w:p w:rsidR="008D67D8" w:rsidRPr="008D76D3" w:rsidRDefault="008D67D8" w:rsidP="008D67D8">
      <w:pPr>
        <w:overflowPunct w:val="0"/>
        <w:topLinePunct/>
        <w:autoSpaceDE w:val="0"/>
        <w:autoSpaceDN w:val="0"/>
        <w:textAlignment w:val="center"/>
        <w:rPr>
          <w:rFonts w:asciiTheme="minorEastAsia" w:eastAsiaTheme="minorEastAsia" w:hAnsiTheme="minorEastAsia"/>
        </w:rPr>
      </w:pPr>
    </w:p>
    <w:p w:rsidR="008D67D8" w:rsidRPr="008D76D3" w:rsidRDefault="008D67D8" w:rsidP="008D67D8">
      <w:pPr>
        <w:overflowPunct w:val="0"/>
        <w:topLinePunct/>
        <w:autoSpaceDE w:val="0"/>
        <w:autoSpaceDN w:val="0"/>
        <w:textAlignment w:val="center"/>
        <w:rPr>
          <w:rFonts w:asciiTheme="minorEastAsia" w:eastAsiaTheme="minorEastAsia" w:hAnsiTheme="minorEastAsia"/>
        </w:rPr>
        <w:sectPr w:rsidR="008D67D8" w:rsidRPr="008D76D3" w:rsidSect="008D67D8">
          <w:footerReference w:type="default" r:id="rId8"/>
          <w:pgSz w:w="11906" w:h="16838" w:code="9"/>
          <w:pgMar w:top="1418" w:right="1134" w:bottom="1134" w:left="1134" w:header="851" w:footer="624" w:gutter="0"/>
          <w:cols w:space="600"/>
          <w:docGrid w:type="lines" w:linePitch="396"/>
        </w:sectPr>
      </w:pPr>
    </w:p>
    <w:p w:rsidR="004F0801" w:rsidRPr="00751F38" w:rsidRDefault="008D67D8" w:rsidP="00751F38">
      <w:pPr>
        <w:overflowPunct w:val="0"/>
        <w:topLinePunct/>
        <w:autoSpaceDE w:val="0"/>
        <w:autoSpaceDN w:val="0"/>
        <w:textAlignment w:val="center"/>
        <w:rPr>
          <w:rFonts w:asciiTheme="majorEastAsia" w:eastAsiaTheme="majorEastAsia" w:hAnsiTheme="majorEastAsia"/>
          <w:szCs w:val="20"/>
        </w:rPr>
      </w:pPr>
      <w:r w:rsidRPr="0027341E">
        <w:rPr>
          <w:rFonts w:asciiTheme="majorEastAsia" w:eastAsiaTheme="majorEastAsia" w:hAnsiTheme="majorEastAsia" w:hint="eastAsia"/>
          <w:szCs w:val="20"/>
        </w:rPr>
        <w:t>１．委員会趣旨・目的</w:t>
      </w:r>
    </w:p>
    <w:p w:rsidR="00B6252D" w:rsidRDefault="00B6252D" w:rsidP="00B6252D">
      <w:pPr>
        <w:overflowPunct w:val="0"/>
        <w:topLinePunct/>
        <w:autoSpaceDE w:val="0"/>
        <w:autoSpaceDN w:val="0"/>
        <w:ind w:firstLineChars="100" w:firstLine="200"/>
        <w:textAlignment w:val="center"/>
        <w:rPr>
          <w:rFonts w:asciiTheme="minorEastAsia" w:eastAsiaTheme="minorEastAsia" w:hAnsiTheme="minorEastAsia"/>
        </w:rPr>
      </w:pPr>
      <w:r w:rsidRPr="00B6252D">
        <w:rPr>
          <w:rFonts w:asciiTheme="minorEastAsia" w:eastAsiaTheme="minorEastAsia" w:hAnsiTheme="minorEastAsia" w:hint="eastAsia"/>
        </w:rPr>
        <w:t>薄膜の作成技術は原子尺度の制御ができるまでに発展し</w:t>
      </w:r>
      <w:r>
        <w:rPr>
          <w:rFonts w:asciiTheme="minorEastAsia" w:eastAsiaTheme="minorEastAsia" w:hAnsiTheme="minorEastAsia" w:hint="eastAsia"/>
        </w:rPr>
        <w:t>、</w:t>
      </w:r>
      <w:r w:rsidRPr="00B6252D">
        <w:rPr>
          <w:rFonts w:asciiTheme="minorEastAsia" w:eastAsiaTheme="minorEastAsia" w:hAnsiTheme="minorEastAsia" w:hint="eastAsia"/>
        </w:rPr>
        <w:t>その応用も産業界のあらゆる分野におよんでいる</w:t>
      </w:r>
      <w:r>
        <w:rPr>
          <w:rFonts w:asciiTheme="minorEastAsia" w:eastAsiaTheme="minorEastAsia" w:hAnsiTheme="minorEastAsia" w:hint="eastAsia"/>
        </w:rPr>
        <w:t>。</w:t>
      </w:r>
      <w:r w:rsidRPr="00B6252D">
        <w:rPr>
          <w:rFonts w:asciiTheme="minorEastAsia" w:eastAsiaTheme="minorEastAsia" w:hAnsiTheme="minorEastAsia" w:hint="eastAsia"/>
        </w:rPr>
        <w:t>そのため</w:t>
      </w:r>
      <w:r>
        <w:rPr>
          <w:rFonts w:asciiTheme="minorEastAsia" w:eastAsiaTheme="minorEastAsia" w:hAnsiTheme="minorEastAsia" w:hint="eastAsia"/>
        </w:rPr>
        <w:t>、</w:t>
      </w:r>
      <w:r w:rsidRPr="00B6252D">
        <w:rPr>
          <w:rFonts w:asciiTheme="minorEastAsia" w:eastAsiaTheme="minorEastAsia" w:hAnsiTheme="minorEastAsia" w:hint="eastAsia"/>
        </w:rPr>
        <w:t>薄膜技術はいまや多くの先端技術を支える重要な技術であり</w:t>
      </w:r>
      <w:r>
        <w:rPr>
          <w:rFonts w:asciiTheme="minorEastAsia" w:eastAsiaTheme="minorEastAsia" w:hAnsiTheme="minorEastAsia" w:hint="eastAsia"/>
        </w:rPr>
        <w:t>、</w:t>
      </w:r>
      <w:r w:rsidRPr="00B6252D">
        <w:rPr>
          <w:rFonts w:asciiTheme="minorEastAsia" w:eastAsiaTheme="minorEastAsia" w:hAnsiTheme="minorEastAsia" w:hint="eastAsia"/>
        </w:rPr>
        <w:t>また新たなる発展をもたらす牽引力となっている</w:t>
      </w:r>
      <w:r>
        <w:rPr>
          <w:rFonts w:asciiTheme="minorEastAsia" w:eastAsiaTheme="minorEastAsia" w:hAnsiTheme="minorEastAsia" w:hint="eastAsia"/>
        </w:rPr>
        <w:t>。</w:t>
      </w:r>
    </w:p>
    <w:p w:rsidR="008D67D8" w:rsidRDefault="00B6252D" w:rsidP="00B6252D">
      <w:pPr>
        <w:overflowPunct w:val="0"/>
        <w:topLinePunct/>
        <w:autoSpaceDE w:val="0"/>
        <w:autoSpaceDN w:val="0"/>
        <w:ind w:firstLineChars="100" w:firstLine="200"/>
        <w:textAlignment w:val="center"/>
        <w:rPr>
          <w:rFonts w:asciiTheme="minorEastAsia" w:eastAsiaTheme="minorEastAsia" w:hAnsiTheme="minorEastAsia"/>
        </w:rPr>
      </w:pPr>
      <w:r w:rsidRPr="00B6252D">
        <w:rPr>
          <w:rFonts w:asciiTheme="minorEastAsia" w:eastAsiaTheme="minorEastAsia" w:hAnsiTheme="minorEastAsia" w:hint="eastAsia"/>
        </w:rPr>
        <w:t>本委員会は</w:t>
      </w:r>
      <w:r>
        <w:rPr>
          <w:rFonts w:asciiTheme="minorEastAsia" w:eastAsiaTheme="minorEastAsia" w:hAnsiTheme="minorEastAsia" w:hint="eastAsia"/>
        </w:rPr>
        <w:t>、</w:t>
      </w:r>
      <w:r w:rsidRPr="00B6252D">
        <w:rPr>
          <w:rFonts w:asciiTheme="minorEastAsia" w:eastAsiaTheme="minorEastAsia" w:hAnsiTheme="minorEastAsia" w:hint="eastAsia"/>
        </w:rPr>
        <w:t>このような認識の下に</w:t>
      </w:r>
      <w:r>
        <w:rPr>
          <w:rFonts w:asciiTheme="minorEastAsia" w:eastAsiaTheme="minorEastAsia" w:hAnsiTheme="minorEastAsia" w:hint="eastAsia"/>
        </w:rPr>
        <w:t>、</w:t>
      </w:r>
      <w:r w:rsidRPr="00B6252D">
        <w:rPr>
          <w:rFonts w:asciiTheme="minorEastAsia" w:eastAsiaTheme="minorEastAsia" w:hAnsiTheme="minorEastAsia" w:hint="eastAsia"/>
        </w:rPr>
        <w:t>薄膜技術を活用する</w:t>
      </w:r>
      <w:r>
        <w:rPr>
          <w:rFonts w:asciiTheme="minorEastAsia" w:eastAsiaTheme="minorEastAsia" w:hAnsiTheme="minorEastAsia" w:hint="eastAsia"/>
        </w:rPr>
        <w:t>、</w:t>
      </w:r>
      <w:r w:rsidRPr="00B6252D">
        <w:rPr>
          <w:rFonts w:asciiTheme="minorEastAsia" w:eastAsiaTheme="minorEastAsia" w:hAnsiTheme="minorEastAsia" w:hint="eastAsia"/>
        </w:rPr>
        <w:t>あるいは活用しようとしている企業に</w:t>
      </w:r>
      <w:r>
        <w:rPr>
          <w:rFonts w:asciiTheme="minorEastAsia" w:eastAsiaTheme="minorEastAsia" w:hAnsiTheme="minorEastAsia" w:hint="eastAsia"/>
        </w:rPr>
        <w:t>、</w:t>
      </w:r>
      <w:r w:rsidRPr="00B6252D">
        <w:rPr>
          <w:rFonts w:asciiTheme="minorEastAsia" w:eastAsiaTheme="minorEastAsia" w:hAnsiTheme="minorEastAsia" w:hint="eastAsia"/>
        </w:rPr>
        <w:t>最新の知識や情報を提供することを第一の目的としている</w:t>
      </w:r>
      <w:r>
        <w:rPr>
          <w:rFonts w:asciiTheme="minorEastAsia" w:eastAsiaTheme="minorEastAsia" w:hAnsiTheme="minorEastAsia" w:hint="eastAsia"/>
        </w:rPr>
        <w:t>。</w:t>
      </w:r>
      <w:r w:rsidRPr="00B6252D">
        <w:rPr>
          <w:rFonts w:asciiTheme="minorEastAsia" w:eastAsiaTheme="minorEastAsia" w:hAnsiTheme="minorEastAsia" w:hint="eastAsia"/>
        </w:rPr>
        <w:t>さらに</w:t>
      </w:r>
      <w:r>
        <w:rPr>
          <w:rFonts w:asciiTheme="minorEastAsia" w:eastAsiaTheme="minorEastAsia" w:hAnsiTheme="minorEastAsia" w:hint="eastAsia"/>
        </w:rPr>
        <w:t>、</w:t>
      </w:r>
      <w:r w:rsidRPr="00B6252D">
        <w:rPr>
          <w:rFonts w:asciiTheme="minorEastAsia" w:eastAsiaTheme="minorEastAsia" w:hAnsiTheme="minorEastAsia" w:hint="eastAsia"/>
        </w:rPr>
        <w:t>プロジェクト研究等の産学協同研究を行うことにより</w:t>
      </w:r>
      <w:r>
        <w:rPr>
          <w:rFonts w:asciiTheme="minorEastAsia" w:eastAsiaTheme="minorEastAsia" w:hAnsiTheme="minorEastAsia" w:hint="eastAsia"/>
        </w:rPr>
        <w:t>、</w:t>
      </w:r>
      <w:r w:rsidRPr="00B6252D">
        <w:rPr>
          <w:rFonts w:asciiTheme="minorEastAsia" w:eastAsiaTheme="minorEastAsia" w:hAnsiTheme="minorEastAsia" w:hint="eastAsia"/>
        </w:rPr>
        <w:t>薄膜分野の更なる発展に寄与することを目的としている</w:t>
      </w:r>
      <w:r>
        <w:rPr>
          <w:rFonts w:asciiTheme="minorEastAsia" w:eastAsiaTheme="minorEastAsia" w:hAnsiTheme="minorEastAsia" w:hint="eastAsia"/>
        </w:rPr>
        <w:t>。</w:t>
      </w:r>
    </w:p>
    <w:p w:rsidR="00B6252D" w:rsidRPr="00B6252D" w:rsidRDefault="00B6252D" w:rsidP="00B6252D">
      <w:pPr>
        <w:overflowPunct w:val="0"/>
        <w:topLinePunct/>
        <w:autoSpaceDE w:val="0"/>
        <w:autoSpaceDN w:val="0"/>
        <w:ind w:firstLineChars="100" w:firstLine="140"/>
        <w:textAlignment w:val="center"/>
        <w:rPr>
          <w:rFonts w:asciiTheme="minorEastAsia" w:eastAsiaTheme="minorEastAsia" w:hAnsiTheme="minorEastAsia"/>
          <w:sz w:val="14"/>
          <w:szCs w:val="20"/>
        </w:rPr>
      </w:pPr>
    </w:p>
    <w:p w:rsidR="008D67D8" w:rsidRPr="0027341E" w:rsidRDefault="008D67D8" w:rsidP="008D67D8">
      <w:pPr>
        <w:overflowPunct w:val="0"/>
        <w:topLinePunct/>
        <w:autoSpaceDE w:val="0"/>
        <w:autoSpaceDN w:val="0"/>
        <w:textAlignment w:val="center"/>
        <w:rPr>
          <w:rFonts w:asciiTheme="majorEastAsia" w:eastAsiaTheme="majorEastAsia" w:hAnsiTheme="majorEastAsia"/>
          <w:szCs w:val="20"/>
        </w:rPr>
      </w:pPr>
      <w:r w:rsidRPr="0027341E">
        <w:rPr>
          <w:rFonts w:asciiTheme="majorEastAsia" w:eastAsiaTheme="majorEastAsia" w:hAnsiTheme="majorEastAsia" w:hint="eastAsia"/>
          <w:szCs w:val="20"/>
        </w:rPr>
        <w:t>２．活動概要・実績</w:t>
      </w:r>
    </w:p>
    <w:p w:rsidR="001F20EF" w:rsidRDefault="00B17F04" w:rsidP="00751F3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27341E">
        <w:rPr>
          <w:rFonts w:asciiTheme="minorEastAsia" w:eastAsiaTheme="minorEastAsia" w:hAnsiTheme="minorEastAsia" w:cs="Times New Roman" w:hint="eastAsia"/>
          <w:b/>
          <w:szCs w:val="20"/>
        </w:rPr>
        <w:t>・</w:t>
      </w:r>
      <w:r w:rsidR="004F0801" w:rsidRPr="0027341E">
        <w:rPr>
          <w:rFonts w:asciiTheme="minorEastAsia" w:eastAsiaTheme="minorEastAsia" w:hAnsiTheme="minorEastAsia" w:cs="Times New Roman"/>
          <w:b/>
          <w:szCs w:val="20"/>
        </w:rPr>
        <w:t>概要：</w:t>
      </w:r>
      <w:r w:rsidR="00CE652A" w:rsidRPr="00CE652A">
        <w:rPr>
          <w:rFonts w:asciiTheme="minorEastAsia" w:eastAsiaTheme="minorEastAsia" w:hAnsiTheme="minorEastAsia" w:hint="eastAsia"/>
        </w:rPr>
        <w:t>主な研究課題は</w:t>
      </w:r>
      <w:r w:rsidR="00CE652A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薄膜形成法</w:t>
      </w:r>
      <w:r w:rsidR="00CE652A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薄膜加工技術</w:t>
      </w:r>
      <w:r w:rsidR="00CE652A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薄膜物性</w:t>
      </w:r>
      <w:r w:rsidR="00CE652A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薄膜評価技術</w:t>
      </w:r>
      <w:r w:rsidR="00CE652A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薄膜応用技術である</w:t>
      </w:r>
      <w:r w:rsidR="00CE652A">
        <w:rPr>
          <w:rFonts w:asciiTheme="minorEastAsia" w:eastAsiaTheme="minorEastAsia" w:hAnsiTheme="minorEastAsia" w:hint="eastAsia"/>
        </w:rPr>
        <w:t>。</w:t>
      </w:r>
      <w:r w:rsidR="00CE652A" w:rsidRPr="00CE652A">
        <w:rPr>
          <w:rFonts w:asciiTheme="minorEastAsia" w:eastAsiaTheme="minorEastAsia" w:hAnsiTheme="minorEastAsia" w:hint="eastAsia"/>
        </w:rPr>
        <w:t>産業界委員のニーズを研究会企画に的確に反映するため</w:t>
      </w:r>
      <w:r w:rsidR="00CE652A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(1)エネルギー</w:t>
      </w:r>
      <w:r w:rsidR="00CE652A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(2)環境・生活・バイオ</w:t>
      </w:r>
      <w:r w:rsidR="00CE652A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(3)情報・通信</w:t>
      </w:r>
      <w:r w:rsidR="00CE652A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(4)薄膜形成・機能・計測の各ワーキンググループ（WG）を組織し</w:t>
      </w:r>
      <w:r w:rsidR="00CE652A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すべての委員がいずれかのWGに属する形で研究会テーマを立案する体制を構築している</w:t>
      </w:r>
      <w:r w:rsidR="00CE652A">
        <w:rPr>
          <w:rFonts w:asciiTheme="minorEastAsia" w:eastAsiaTheme="minorEastAsia" w:hAnsiTheme="minorEastAsia" w:hint="eastAsia"/>
        </w:rPr>
        <w:t>。</w:t>
      </w:r>
      <w:r w:rsidR="00CE652A" w:rsidRPr="00CE652A">
        <w:rPr>
          <w:rFonts w:asciiTheme="minorEastAsia" w:eastAsiaTheme="minorEastAsia" w:hAnsiTheme="minorEastAsia" w:hint="eastAsia"/>
        </w:rPr>
        <w:t>具体的には</w:t>
      </w:r>
      <w:r w:rsidR="00CE652A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平成</w:t>
      </w:r>
      <w:r w:rsidR="00CE652A">
        <w:rPr>
          <w:rFonts w:asciiTheme="minorEastAsia" w:eastAsiaTheme="minorEastAsia" w:hAnsiTheme="minorEastAsia" w:hint="eastAsia"/>
        </w:rPr>
        <w:t>28</w:t>
      </w:r>
      <w:r w:rsidR="00CE652A" w:rsidRPr="00CE652A">
        <w:rPr>
          <w:rFonts w:asciiTheme="minorEastAsia" w:eastAsiaTheme="minorEastAsia" w:hAnsiTheme="minorEastAsia" w:hint="eastAsia"/>
        </w:rPr>
        <w:t>年</w:t>
      </w:r>
      <w:r w:rsidR="00CE652A">
        <w:rPr>
          <w:rFonts w:asciiTheme="minorEastAsia" w:eastAsiaTheme="minorEastAsia" w:hAnsiTheme="minorEastAsia"/>
        </w:rPr>
        <w:t>4</w:t>
      </w:r>
      <w:r w:rsidR="00CE652A" w:rsidRPr="00CE652A">
        <w:rPr>
          <w:rFonts w:asciiTheme="minorEastAsia" w:eastAsiaTheme="minorEastAsia" w:hAnsiTheme="minorEastAsia" w:hint="eastAsia"/>
        </w:rPr>
        <w:t>月に委員全員を対象として行った研究会テーマ希望のアンケートをもとに拡大企画委員会で年</w:t>
      </w:r>
      <w:r w:rsidR="00CE652A" w:rsidRPr="00CE652A">
        <w:rPr>
          <w:rFonts w:asciiTheme="minorEastAsia" w:eastAsiaTheme="minorEastAsia" w:hAnsiTheme="minorEastAsia"/>
        </w:rPr>
        <w:t>5</w:t>
      </w:r>
      <w:r w:rsidR="00CE652A" w:rsidRPr="00CE652A">
        <w:rPr>
          <w:rFonts w:asciiTheme="minorEastAsia" w:eastAsiaTheme="minorEastAsia" w:hAnsiTheme="minorEastAsia" w:hint="eastAsia"/>
        </w:rPr>
        <w:t>回の研究会について大枠のテーマを策定し</w:t>
      </w:r>
      <w:r w:rsidR="002031D7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WG主査がメンバーの要望・提案をまとめる形で詳細な研究会の内容を策定した</w:t>
      </w:r>
      <w:r w:rsidR="002031D7">
        <w:rPr>
          <w:rFonts w:asciiTheme="minorEastAsia" w:eastAsiaTheme="minorEastAsia" w:hAnsiTheme="minorEastAsia" w:hint="eastAsia"/>
        </w:rPr>
        <w:t>。</w:t>
      </w:r>
    </w:p>
    <w:p w:rsidR="00945DD1" w:rsidRDefault="001F20EF" w:rsidP="001F20EF">
      <w:pPr>
        <w:overflowPunct w:val="0"/>
        <w:autoSpaceDE w:val="0"/>
        <w:autoSpaceDN w:val="0"/>
        <w:ind w:firstLineChars="100" w:firstLine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</w:t>
      </w:r>
      <w:r w:rsidR="002031D7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薄膜技術の普及と若手研究者の教育を主眼</w:t>
      </w:r>
      <w:r w:rsidR="00CE652A" w:rsidRPr="00CE652A">
        <w:rPr>
          <w:rFonts w:asciiTheme="minorEastAsia" w:eastAsiaTheme="minorEastAsia" w:hAnsiTheme="minorEastAsia" w:hint="eastAsia"/>
        </w:rPr>
        <w:t>とし</w:t>
      </w:r>
      <w:r w:rsidR="002031D7">
        <w:rPr>
          <w:rFonts w:asciiTheme="minorEastAsia" w:eastAsiaTheme="minorEastAsia" w:hAnsiTheme="minorEastAsia" w:hint="eastAsia"/>
        </w:rPr>
        <w:t>て開催してきた</w:t>
      </w:r>
      <w:r w:rsidR="00CE652A" w:rsidRPr="00CE652A">
        <w:rPr>
          <w:rFonts w:asciiTheme="minorEastAsia" w:eastAsiaTheme="minorEastAsia" w:hAnsiTheme="minorEastAsia" w:hint="eastAsia"/>
        </w:rPr>
        <w:t>薄膜スクールを</w:t>
      </w:r>
      <w:r w:rsidR="002031D7">
        <w:rPr>
          <w:rFonts w:asciiTheme="minorEastAsia" w:eastAsiaTheme="minorEastAsia" w:hAnsiTheme="minorEastAsia" w:hint="eastAsia"/>
        </w:rPr>
        <w:t>、今年度より薄膜工学セミナーと</w:t>
      </w:r>
      <w:r w:rsidR="00BD0136">
        <w:rPr>
          <w:rFonts w:asciiTheme="minorEastAsia" w:eastAsiaTheme="minorEastAsia" w:hAnsiTheme="minorEastAsia" w:hint="eastAsia"/>
        </w:rPr>
        <w:t>名称を変更し、</w:t>
      </w:r>
      <w:r w:rsidR="008E573B">
        <w:rPr>
          <w:rFonts w:asciiTheme="minorEastAsia" w:eastAsiaTheme="minorEastAsia" w:hAnsiTheme="minorEastAsia" w:hint="eastAsia"/>
        </w:rPr>
        <w:t>集中セミナー形式による講義と、</w:t>
      </w:r>
      <w:r w:rsidR="008D08D5">
        <w:rPr>
          <w:rFonts w:asciiTheme="minorEastAsia" w:eastAsiaTheme="minorEastAsia" w:hAnsiTheme="minorEastAsia" w:hint="eastAsia"/>
        </w:rPr>
        <w:t>最先端の</w:t>
      </w:r>
      <w:r w:rsidR="008E573B">
        <w:rPr>
          <w:rFonts w:asciiTheme="minorEastAsia" w:eastAsiaTheme="minorEastAsia" w:hAnsiTheme="minorEastAsia" w:hint="eastAsia"/>
        </w:rPr>
        <w:t>薄膜技術に</w:t>
      </w:r>
      <w:r w:rsidR="008D08D5">
        <w:rPr>
          <w:rFonts w:asciiTheme="minorEastAsia" w:eastAsiaTheme="minorEastAsia" w:hAnsiTheme="minorEastAsia" w:hint="eastAsia"/>
        </w:rPr>
        <w:t>関連する</w:t>
      </w:r>
      <w:r w:rsidR="008E573B">
        <w:rPr>
          <w:rFonts w:asciiTheme="minorEastAsia" w:eastAsiaTheme="minorEastAsia" w:hAnsiTheme="minorEastAsia" w:hint="eastAsia"/>
        </w:rPr>
        <w:t>トピックスとして2件の講演を行った。</w:t>
      </w:r>
      <w:r w:rsidR="0044065D">
        <w:rPr>
          <w:rFonts w:asciiTheme="minorEastAsia" w:eastAsiaTheme="minorEastAsia" w:hAnsiTheme="minorEastAsia" w:hint="eastAsia"/>
        </w:rPr>
        <w:t>今年度</w:t>
      </w:r>
      <w:r w:rsidR="00CE652A" w:rsidRPr="00CE652A">
        <w:rPr>
          <w:rFonts w:asciiTheme="minorEastAsia" w:eastAsiaTheme="minorEastAsia" w:hAnsiTheme="minorEastAsia" w:hint="eastAsia"/>
        </w:rPr>
        <w:t>は</w:t>
      </w:r>
      <w:r w:rsidR="00EF7B6E">
        <w:rPr>
          <w:rFonts w:asciiTheme="minorEastAsia" w:eastAsiaTheme="minorEastAsia" w:hAnsiTheme="minorEastAsia" w:hint="eastAsia"/>
        </w:rPr>
        <w:t>、特に産業界からの受講者の利便性を考慮し、</w:t>
      </w:r>
      <w:r w:rsidR="00A80EC3">
        <w:rPr>
          <w:rFonts w:asciiTheme="minorEastAsia" w:eastAsiaTheme="minorEastAsia" w:hAnsiTheme="minorEastAsia" w:hint="eastAsia"/>
        </w:rPr>
        <w:t>キャンパスイノベーションセンター</w:t>
      </w:r>
      <w:r w:rsidR="00EF7B6E">
        <w:rPr>
          <w:rFonts w:asciiTheme="minorEastAsia" w:eastAsiaTheme="minorEastAsia" w:hAnsiTheme="minorEastAsia" w:hint="eastAsia"/>
        </w:rPr>
        <w:t>東京</w:t>
      </w:r>
      <w:r w:rsidR="00A80EC3">
        <w:rPr>
          <w:rFonts w:asciiTheme="minorEastAsia" w:eastAsiaTheme="minorEastAsia" w:hAnsiTheme="minorEastAsia" w:hint="eastAsia"/>
        </w:rPr>
        <w:t>（田町）</w:t>
      </w:r>
      <w:r w:rsidR="00EF7B6E">
        <w:rPr>
          <w:rFonts w:asciiTheme="minorEastAsia" w:eastAsiaTheme="minorEastAsia" w:hAnsiTheme="minorEastAsia" w:hint="eastAsia"/>
        </w:rPr>
        <w:t>で金曜日と土曜日の2日間の開催と</w:t>
      </w:r>
      <w:r w:rsidR="0044065D">
        <w:rPr>
          <w:rFonts w:asciiTheme="minorEastAsia" w:eastAsiaTheme="minorEastAsia" w:hAnsiTheme="minorEastAsia" w:hint="eastAsia"/>
        </w:rPr>
        <w:t>した</w:t>
      </w:r>
      <w:r w:rsidR="00EF7B6E">
        <w:rPr>
          <w:rFonts w:asciiTheme="minorEastAsia" w:eastAsiaTheme="minorEastAsia" w:hAnsiTheme="minorEastAsia" w:hint="eastAsia"/>
        </w:rPr>
        <w:t>。</w:t>
      </w:r>
      <w:r w:rsidR="0044065D">
        <w:rPr>
          <w:rFonts w:asciiTheme="minorEastAsia" w:eastAsiaTheme="minorEastAsia" w:hAnsiTheme="minorEastAsia" w:hint="eastAsia"/>
        </w:rPr>
        <w:t>また、</w:t>
      </w:r>
      <w:r w:rsidR="00CE652A" w:rsidRPr="00CE652A">
        <w:rPr>
          <w:rFonts w:asciiTheme="minorEastAsia" w:eastAsiaTheme="minorEastAsia" w:hAnsiTheme="minorEastAsia" w:hint="eastAsia"/>
        </w:rPr>
        <w:t>講師と受講者との交流を促す目的で</w:t>
      </w:r>
      <w:r w:rsidR="0044065D">
        <w:rPr>
          <w:rFonts w:asciiTheme="minorEastAsia" w:eastAsiaTheme="minorEastAsia" w:hAnsiTheme="minorEastAsia" w:hint="eastAsia"/>
        </w:rPr>
        <w:t>、初日の</w:t>
      </w:r>
      <w:r w:rsidR="00C25124">
        <w:rPr>
          <w:rFonts w:asciiTheme="minorEastAsia" w:eastAsiaTheme="minorEastAsia" w:hAnsiTheme="minorEastAsia" w:hint="eastAsia"/>
        </w:rPr>
        <w:t>講義</w:t>
      </w:r>
      <w:r w:rsidR="0044065D">
        <w:rPr>
          <w:rFonts w:asciiTheme="minorEastAsia" w:eastAsiaTheme="minorEastAsia" w:hAnsiTheme="minorEastAsia" w:hint="eastAsia"/>
        </w:rPr>
        <w:t>終了後に</w:t>
      </w:r>
      <w:r w:rsidR="0085655F">
        <w:rPr>
          <w:rFonts w:asciiTheme="minorEastAsia" w:eastAsiaTheme="minorEastAsia" w:hAnsiTheme="minorEastAsia" w:hint="eastAsia"/>
        </w:rPr>
        <w:t>意見交換会</w:t>
      </w:r>
      <w:r w:rsidR="00C25124">
        <w:rPr>
          <w:rFonts w:asciiTheme="minorEastAsia" w:eastAsiaTheme="minorEastAsia" w:hAnsiTheme="minorEastAsia" w:hint="eastAsia"/>
        </w:rPr>
        <w:t>を開催した。</w:t>
      </w:r>
      <w:r w:rsidR="00CE652A" w:rsidRPr="00CE652A">
        <w:rPr>
          <w:rFonts w:asciiTheme="minorEastAsia" w:eastAsiaTheme="minorEastAsia" w:hAnsiTheme="minorEastAsia" w:hint="eastAsia"/>
        </w:rPr>
        <w:t>平成23年度に出版した薄膜工学の標準的教科書である「薄膜工学 第2版」</w:t>
      </w:r>
      <w:r w:rsidR="00F26DBB">
        <w:rPr>
          <w:rFonts w:asciiTheme="minorEastAsia" w:eastAsiaTheme="minorEastAsia" w:hAnsiTheme="minorEastAsia" w:hint="eastAsia"/>
        </w:rPr>
        <w:t>（丸善出版）</w:t>
      </w:r>
      <w:r w:rsidR="00CE652A" w:rsidRPr="00CE652A">
        <w:rPr>
          <w:rFonts w:asciiTheme="minorEastAsia" w:eastAsiaTheme="minorEastAsia" w:hAnsiTheme="minorEastAsia" w:hint="eastAsia"/>
        </w:rPr>
        <w:t>を</w:t>
      </w:r>
      <w:r w:rsidR="00C435DE">
        <w:rPr>
          <w:rFonts w:asciiTheme="minorEastAsia" w:eastAsiaTheme="minorEastAsia" w:hAnsiTheme="minorEastAsia" w:hint="eastAsia"/>
        </w:rPr>
        <w:t>、</w:t>
      </w:r>
      <w:r w:rsidR="00CE652A" w:rsidRPr="00CE652A">
        <w:rPr>
          <w:rFonts w:asciiTheme="minorEastAsia" w:eastAsiaTheme="minorEastAsia" w:hAnsiTheme="minorEastAsia" w:hint="eastAsia"/>
        </w:rPr>
        <w:t>出席者全員に</w:t>
      </w:r>
      <w:r w:rsidR="00C435DE">
        <w:rPr>
          <w:rFonts w:asciiTheme="minorEastAsia" w:eastAsiaTheme="minorEastAsia" w:hAnsiTheme="minorEastAsia" w:hint="eastAsia"/>
        </w:rPr>
        <w:t>当日</w:t>
      </w:r>
      <w:r w:rsidR="00CE652A" w:rsidRPr="00CE652A">
        <w:rPr>
          <w:rFonts w:asciiTheme="minorEastAsia" w:eastAsiaTheme="minorEastAsia" w:hAnsiTheme="minorEastAsia" w:hint="eastAsia"/>
        </w:rPr>
        <w:t>配布し</w:t>
      </w:r>
      <w:r w:rsidR="00C435DE">
        <w:rPr>
          <w:rFonts w:asciiTheme="minorEastAsia" w:eastAsiaTheme="minorEastAsia" w:hAnsiTheme="minorEastAsia" w:hint="eastAsia"/>
        </w:rPr>
        <w:t>た。</w:t>
      </w:r>
      <w:r w:rsidR="00C25124">
        <w:rPr>
          <w:rFonts w:asciiTheme="minorEastAsia" w:eastAsiaTheme="minorEastAsia" w:hAnsiTheme="minorEastAsia" w:hint="eastAsia"/>
        </w:rPr>
        <w:t>また講義で用いたスライドを事前にウェブに掲載し</w:t>
      </w:r>
      <w:r w:rsidR="003C2932">
        <w:rPr>
          <w:rFonts w:asciiTheme="minorEastAsia" w:eastAsiaTheme="minorEastAsia" w:hAnsiTheme="minorEastAsia" w:hint="eastAsia"/>
        </w:rPr>
        <w:t>、</w:t>
      </w:r>
      <w:r w:rsidR="00C25124">
        <w:rPr>
          <w:rFonts w:asciiTheme="minorEastAsia" w:eastAsiaTheme="minorEastAsia" w:hAnsiTheme="minorEastAsia" w:hint="eastAsia"/>
        </w:rPr>
        <w:t>講義中にも閲覧できるようにすることで、</w:t>
      </w:r>
      <w:r w:rsidR="00CE652A" w:rsidRPr="00CE652A">
        <w:rPr>
          <w:rFonts w:asciiTheme="minorEastAsia" w:eastAsiaTheme="minorEastAsia" w:hAnsiTheme="minorEastAsia" w:hint="eastAsia"/>
        </w:rPr>
        <w:t>学習効果を高められるよう</w:t>
      </w:r>
      <w:r w:rsidR="00F26DBB">
        <w:rPr>
          <w:rFonts w:asciiTheme="minorEastAsia" w:eastAsiaTheme="minorEastAsia" w:hAnsiTheme="minorEastAsia" w:hint="eastAsia"/>
        </w:rPr>
        <w:t>に</w:t>
      </w:r>
      <w:r w:rsidR="00CE652A" w:rsidRPr="00CE652A">
        <w:rPr>
          <w:rFonts w:asciiTheme="minorEastAsia" w:eastAsiaTheme="minorEastAsia" w:hAnsiTheme="minorEastAsia" w:hint="eastAsia"/>
        </w:rPr>
        <w:t>配慮した</w:t>
      </w:r>
      <w:r w:rsidR="00C25124">
        <w:rPr>
          <w:rFonts w:asciiTheme="minorEastAsia" w:eastAsiaTheme="minorEastAsia" w:hAnsiTheme="minorEastAsia" w:hint="eastAsia"/>
        </w:rPr>
        <w:t>。</w:t>
      </w:r>
    </w:p>
    <w:p w:rsidR="00A7250E" w:rsidRPr="003C2932" w:rsidRDefault="00A7250E" w:rsidP="001F20EF">
      <w:pPr>
        <w:overflowPunct w:val="0"/>
        <w:autoSpaceDE w:val="0"/>
        <w:autoSpaceDN w:val="0"/>
        <w:ind w:firstLineChars="100" w:firstLine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さらに、出版後5年が経過した「薄膜工学 第2版」の内容を</w:t>
      </w:r>
      <w:r w:rsidR="008C18F4">
        <w:rPr>
          <w:rFonts w:asciiTheme="minorEastAsia" w:eastAsiaTheme="minorEastAsia" w:hAnsiTheme="minorEastAsia" w:hint="eastAsia"/>
        </w:rPr>
        <w:t>大幅に改訂</w:t>
      </w:r>
      <w:r>
        <w:rPr>
          <w:rFonts w:asciiTheme="minorEastAsia" w:eastAsiaTheme="minorEastAsia" w:hAnsiTheme="minorEastAsia" w:hint="eastAsia"/>
        </w:rPr>
        <w:t>し、最新の内容を盛り込んだ「薄膜工学 第3版」</w:t>
      </w:r>
      <w:r w:rsidR="008C18F4">
        <w:rPr>
          <w:rFonts w:asciiTheme="minorEastAsia" w:eastAsiaTheme="minorEastAsia" w:hAnsiTheme="minorEastAsia" w:hint="eastAsia"/>
        </w:rPr>
        <w:t>を平成28年11月に出版した。今後薄膜工学セミナーにおいても</w:t>
      </w:r>
      <w:r>
        <w:rPr>
          <w:rFonts w:asciiTheme="minorEastAsia" w:eastAsiaTheme="minorEastAsia" w:hAnsiTheme="minorEastAsia" w:hint="eastAsia"/>
        </w:rPr>
        <w:t>テキストとして使用してい</w:t>
      </w:r>
      <w:r w:rsidR="008C18F4">
        <w:rPr>
          <w:rFonts w:asciiTheme="minorEastAsia" w:eastAsiaTheme="minorEastAsia" w:hAnsiTheme="minorEastAsia" w:hint="eastAsia"/>
        </w:rPr>
        <w:t>く予定である。</w:t>
      </w:r>
    </w:p>
    <w:p w:rsidR="004F0801" w:rsidRDefault="00B17F04" w:rsidP="008D76D3">
      <w:pPr>
        <w:overflowPunct w:val="0"/>
        <w:autoSpaceDE w:val="0"/>
        <w:autoSpaceDN w:val="0"/>
        <w:ind w:left="201" w:hangingChars="100" w:hanging="201"/>
        <w:rPr>
          <w:rFonts w:asciiTheme="minorEastAsia" w:eastAsiaTheme="minorEastAsia" w:hAnsiTheme="minorEastAsia" w:cs="Times New Roman"/>
          <w:b/>
          <w:szCs w:val="20"/>
        </w:rPr>
      </w:pPr>
      <w:r w:rsidRPr="0027341E">
        <w:rPr>
          <w:rFonts w:asciiTheme="minorEastAsia" w:eastAsiaTheme="minorEastAsia" w:hAnsiTheme="minorEastAsia" w:cs="Times New Roman" w:hint="eastAsia"/>
          <w:b/>
          <w:szCs w:val="20"/>
        </w:rPr>
        <w:t>・</w:t>
      </w:r>
      <w:r w:rsidR="00051564">
        <w:rPr>
          <w:rFonts w:asciiTheme="minorEastAsia" w:eastAsiaTheme="minorEastAsia" w:hAnsiTheme="minorEastAsia" w:cs="Times New Roman" w:hint="eastAsia"/>
          <w:b/>
          <w:szCs w:val="20"/>
        </w:rPr>
        <w:t>平成2</w:t>
      </w:r>
      <w:r w:rsidR="0062288E">
        <w:rPr>
          <w:rFonts w:asciiTheme="minorEastAsia" w:eastAsiaTheme="minorEastAsia" w:hAnsiTheme="minorEastAsia" w:cs="Times New Roman"/>
          <w:b/>
          <w:szCs w:val="20"/>
        </w:rPr>
        <w:t>8</w:t>
      </w:r>
      <w:r w:rsidR="00051564">
        <w:rPr>
          <w:rFonts w:asciiTheme="minorEastAsia" w:eastAsiaTheme="minorEastAsia" w:hAnsiTheme="minorEastAsia" w:cs="Times New Roman" w:hint="eastAsia"/>
          <w:b/>
          <w:szCs w:val="20"/>
        </w:rPr>
        <w:t>年度</w:t>
      </w:r>
      <w:r w:rsidR="004F0801" w:rsidRPr="0027341E">
        <w:rPr>
          <w:rFonts w:asciiTheme="minorEastAsia" w:eastAsiaTheme="minorEastAsia" w:hAnsiTheme="minorEastAsia" w:cs="Times New Roman"/>
          <w:b/>
          <w:szCs w:val="20"/>
        </w:rPr>
        <w:t>実績</w:t>
      </w:r>
    </w:p>
    <w:p w:rsidR="005D77A5" w:rsidRPr="005D77A5" w:rsidRDefault="00F26DBB" w:rsidP="005D77A5">
      <w:pPr>
        <w:rPr>
          <w:rFonts w:asciiTheme="minorEastAsia" w:eastAsiaTheme="minorEastAsia" w:hAnsiTheme="minorEastAsia" w:cs="Times New Roman"/>
          <w:szCs w:val="20"/>
        </w:rPr>
      </w:pPr>
      <w:r>
        <w:rPr>
          <w:rFonts w:asciiTheme="minorEastAsia" w:eastAsiaTheme="minorEastAsia" w:hAnsiTheme="minorEastAsia" w:cs="Times New Roman"/>
          <w:szCs w:val="20"/>
        </w:rPr>
        <w:t>(1)</w:t>
      </w:r>
      <w:r w:rsidR="005D77A5" w:rsidRPr="005D77A5">
        <w:rPr>
          <w:rFonts w:asciiTheme="minorEastAsia" w:eastAsiaTheme="minorEastAsia" w:hAnsiTheme="minorEastAsia" w:cs="Times New Roman" w:hint="eastAsia"/>
          <w:szCs w:val="20"/>
        </w:rPr>
        <w:t>4月</w:t>
      </w:r>
      <w:r>
        <w:rPr>
          <w:rFonts w:asciiTheme="minorEastAsia" w:eastAsiaTheme="minorEastAsia" w:hAnsiTheme="minorEastAsia" w:cs="Times New Roman" w:hint="eastAsia"/>
          <w:szCs w:val="20"/>
        </w:rPr>
        <w:t>2</w:t>
      </w:r>
      <w:r>
        <w:rPr>
          <w:rFonts w:asciiTheme="minorEastAsia" w:eastAsiaTheme="minorEastAsia" w:hAnsiTheme="minorEastAsia" w:cs="Times New Roman"/>
          <w:szCs w:val="20"/>
        </w:rPr>
        <w:t>2</w:t>
      </w:r>
      <w:r w:rsidR="005D77A5" w:rsidRPr="005D77A5">
        <w:rPr>
          <w:rFonts w:asciiTheme="minorEastAsia" w:eastAsiaTheme="minorEastAsia" w:hAnsiTheme="minorEastAsia" w:cs="Times New Roman" w:hint="eastAsia"/>
          <w:szCs w:val="20"/>
        </w:rPr>
        <w:t>日（</w:t>
      </w:r>
      <w:r w:rsidR="005D77A5" w:rsidRPr="005D77A5">
        <w:rPr>
          <w:rFonts w:asciiTheme="minorEastAsia" w:eastAsiaTheme="minorEastAsia" w:hAnsiTheme="minorEastAsia" w:cs="Arial" w:hint="eastAsia"/>
          <w:color w:val="333333"/>
          <w:szCs w:val="20"/>
        </w:rPr>
        <w:t>東京都立産業技術研究センター）</w:t>
      </w:r>
    </w:p>
    <w:p w:rsidR="005D77A5" w:rsidRPr="005D77A5" w:rsidRDefault="005D77A5" w:rsidP="00F26DBB">
      <w:pPr>
        <w:ind w:leftChars="142" w:left="284"/>
        <w:rPr>
          <w:rFonts w:asciiTheme="minorEastAsia" w:eastAsiaTheme="minorEastAsia" w:hAnsiTheme="minorEastAsia" w:cs="Times New Roman"/>
          <w:szCs w:val="20"/>
        </w:rPr>
      </w:pPr>
      <w:r w:rsidRPr="005D77A5">
        <w:rPr>
          <w:rFonts w:asciiTheme="minorEastAsia" w:eastAsiaTheme="minorEastAsia" w:hAnsiTheme="minorEastAsia" w:cs="Times New Roman" w:hint="eastAsia"/>
          <w:szCs w:val="20"/>
        </w:rPr>
        <w:t>「先端薄膜低温・高速形成技術－薄膜作製装置・デバイス関連、その場観察－」</w:t>
      </w:r>
    </w:p>
    <w:p w:rsidR="00F26DBB" w:rsidRPr="005D77A5" w:rsidRDefault="005D77A5" w:rsidP="001768A0">
      <w:pPr>
        <w:ind w:leftChars="142" w:left="284"/>
        <w:rPr>
          <w:rFonts w:asciiTheme="minorEastAsia" w:eastAsiaTheme="minorEastAsia" w:hAnsiTheme="minorEastAsia" w:cs="Times New Roman"/>
          <w:szCs w:val="20"/>
        </w:rPr>
      </w:pPr>
      <w:r w:rsidRPr="005D77A5">
        <w:rPr>
          <w:rFonts w:asciiTheme="minorEastAsia" w:eastAsiaTheme="minorEastAsia" w:hAnsiTheme="minorEastAsia" w:cs="Times New Roman" w:hint="eastAsia"/>
          <w:szCs w:val="20"/>
        </w:rPr>
        <w:t>出席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6</w:t>
      </w:r>
      <w:r w:rsidR="0063243D">
        <w:rPr>
          <w:rFonts w:asciiTheme="minorEastAsia" w:eastAsiaTheme="minorEastAsia" w:hAnsiTheme="minorEastAsia" w:cs="Times New Roman"/>
          <w:szCs w:val="20"/>
        </w:rPr>
        <w:t>0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名（うち産業界委員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3</w:t>
      </w:r>
      <w:r w:rsidR="0063243D">
        <w:rPr>
          <w:rFonts w:asciiTheme="minorEastAsia" w:eastAsiaTheme="minorEastAsia" w:hAnsiTheme="minorEastAsia" w:cs="Times New Roman"/>
          <w:szCs w:val="20"/>
        </w:rPr>
        <w:t>4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名）</w:t>
      </w:r>
      <w:r w:rsidR="001768A0">
        <w:rPr>
          <w:rFonts w:asciiTheme="minorEastAsia" w:eastAsiaTheme="minorEastAsia" w:hAnsiTheme="minorEastAsia" w:cs="Times New Roman" w:hint="eastAsia"/>
          <w:szCs w:val="20"/>
        </w:rPr>
        <w:t>、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発表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6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件</w:t>
      </w:r>
    </w:p>
    <w:p w:rsidR="005D77A5" w:rsidRPr="005D77A5" w:rsidRDefault="00F26DBB" w:rsidP="005D77A5">
      <w:pPr>
        <w:rPr>
          <w:rFonts w:asciiTheme="minorEastAsia" w:eastAsiaTheme="minorEastAsia" w:hAnsiTheme="minorEastAsia" w:cs="Times New Roman"/>
          <w:szCs w:val="20"/>
        </w:rPr>
      </w:pPr>
      <w:r>
        <w:rPr>
          <w:rFonts w:asciiTheme="minorEastAsia" w:eastAsiaTheme="minorEastAsia" w:hAnsiTheme="minorEastAsia" w:cs="Times New Roman" w:hint="eastAsia"/>
          <w:szCs w:val="20"/>
        </w:rPr>
        <w:t>(2)</w:t>
      </w:r>
      <w:r w:rsidR="001768A0">
        <w:rPr>
          <w:rFonts w:asciiTheme="minorEastAsia" w:eastAsiaTheme="minorEastAsia" w:hAnsiTheme="minorEastAsia" w:cs="Times New Roman" w:hint="eastAsia"/>
          <w:szCs w:val="20"/>
        </w:rPr>
        <w:t>7</w:t>
      </w:r>
      <w:r w:rsidR="005D77A5" w:rsidRPr="005D77A5">
        <w:rPr>
          <w:rFonts w:asciiTheme="minorEastAsia" w:eastAsiaTheme="minorEastAsia" w:hAnsiTheme="minorEastAsia" w:cs="Times New Roman" w:hint="eastAsia"/>
          <w:szCs w:val="20"/>
        </w:rPr>
        <w:t>月</w:t>
      </w:r>
      <w:r w:rsidR="001768A0">
        <w:rPr>
          <w:rFonts w:asciiTheme="minorEastAsia" w:eastAsiaTheme="minorEastAsia" w:hAnsiTheme="minorEastAsia" w:cs="Times New Roman" w:hint="eastAsia"/>
          <w:szCs w:val="20"/>
        </w:rPr>
        <w:t>1</w:t>
      </w:r>
      <w:r w:rsidR="001768A0">
        <w:rPr>
          <w:rFonts w:asciiTheme="minorEastAsia" w:eastAsiaTheme="minorEastAsia" w:hAnsiTheme="minorEastAsia" w:cs="Times New Roman"/>
          <w:szCs w:val="20"/>
        </w:rPr>
        <w:t>1</w:t>
      </w:r>
      <w:r w:rsidR="005D77A5" w:rsidRPr="005D77A5">
        <w:rPr>
          <w:rFonts w:asciiTheme="minorEastAsia" w:eastAsiaTheme="minorEastAsia" w:hAnsiTheme="minorEastAsia" w:cs="Times New Roman" w:hint="eastAsia"/>
          <w:szCs w:val="20"/>
        </w:rPr>
        <w:t>日（</w:t>
      </w:r>
      <w:r w:rsidR="001768A0">
        <w:rPr>
          <w:rFonts w:asciiTheme="minorEastAsia" w:eastAsiaTheme="minorEastAsia" w:hAnsiTheme="minorEastAsia" w:cs="Arial" w:hint="eastAsia"/>
          <w:color w:val="333333"/>
          <w:szCs w:val="20"/>
        </w:rPr>
        <w:t>大阪大学吹田キャンパス</w:t>
      </w:r>
      <w:r w:rsidR="005D77A5" w:rsidRPr="005D77A5">
        <w:rPr>
          <w:rFonts w:asciiTheme="minorEastAsia" w:eastAsiaTheme="minorEastAsia" w:hAnsiTheme="minorEastAsia" w:cs="Arial" w:hint="eastAsia"/>
          <w:color w:val="333333"/>
          <w:szCs w:val="20"/>
        </w:rPr>
        <w:t>銀杏会館）</w:t>
      </w:r>
    </w:p>
    <w:p w:rsidR="001768A0" w:rsidRPr="005D77A5" w:rsidRDefault="005D77A5" w:rsidP="001768A0">
      <w:pPr>
        <w:ind w:leftChars="142" w:left="284"/>
        <w:rPr>
          <w:rFonts w:asciiTheme="minorEastAsia" w:eastAsiaTheme="minorEastAsia" w:hAnsiTheme="minorEastAsia" w:cs="Times New Roman"/>
          <w:szCs w:val="20"/>
        </w:rPr>
      </w:pPr>
      <w:r w:rsidRPr="005D77A5">
        <w:rPr>
          <w:rFonts w:asciiTheme="minorEastAsia" w:eastAsiaTheme="minorEastAsia" w:hAnsiTheme="minorEastAsia" w:cs="Times New Roman" w:hint="eastAsia"/>
          <w:szCs w:val="20"/>
        </w:rPr>
        <w:t>「2次元材料・ナノ構造デバイス」</w:t>
      </w:r>
    </w:p>
    <w:p w:rsidR="001768A0" w:rsidRPr="005D77A5" w:rsidRDefault="005D77A5" w:rsidP="001768A0">
      <w:pPr>
        <w:ind w:leftChars="142" w:left="284"/>
        <w:rPr>
          <w:rFonts w:asciiTheme="minorEastAsia" w:eastAsiaTheme="minorEastAsia" w:hAnsiTheme="minorEastAsia" w:cs="Times New Roman"/>
          <w:szCs w:val="20"/>
        </w:rPr>
      </w:pPr>
      <w:r w:rsidRPr="005D77A5">
        <w:rPr>
          <w:rFonts w:asciiTheme="minorEastAsia" w:eastAsiaTheme="minorEastAsia" w:hAnsiTheme="minorEastAsia" w:cs="Times New Roman" w:hint="eastAsia"/>
          <w:szCs w:val="20"/>
        </w:rPr>
        <w:t>出席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3</w:t>
      </w:r>
      <w:r w:rsidR="0063243D">
        <w:rPr>
          <w:rFonts w:asciiTheme="minorEastAsia" w:eastAsiaTheme="minorEastAsia" w:hAnsiTheme="minorEastAsia" w:cs="Times New Roman"/>
          <w:szCs w:val="20"/>
        </w:rPr>
        <w:t>8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名（うち産業界委員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1</w:t>
      </w:r>
      <w:r w:rsidR="0063243D">
        <w:rPr>
          <w:rFonts w:asciiTheme="minorEastAsia" w:eastAsiaTheme="minorEastAsia" w:hAnsiTheme="minorEastAsia" w:cs="Times New Roman"/>
          <w:szCs w:val="20"/>
        </w:rPr>
        <w:t>8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名）</w:t>
      </w:r>
      <w:r w:rsidR="001768A0">
        <w:rPr>
          <w:rFonts w:asciiTheme="minorEastAsia" w:eastAsiaTheme="minorEastAsia" w:hAnsiTheme="minorEastAsia" w:cs="Times New Roman" w:hint="eastAsia"/>
          <w:szCs w:val="20"/>
        </w:rPr>
        <w:t>、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発表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6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件</w:t>
      </w:r>
    </w:p>
    <w:p w:rsidR="005D77A5" w:rsidRPr="005D77A5" w:rsidRDefault="001768A0" w:rsidP="008C18F4">
      <w:pPr>
        <w:rPr>
          <w:rFonts w:asciiTheme="minorEastAsia" w:eastAsiaTheme="minorEastAsia" w:hAnsiTheme="minorEastAsia" w:cs="Times New Roman"/>
          <w:szCs w:val="20"/>
        </w:rPr>
      </w:pPr>
      <w:r>
        <w:rPr>
          <w:rFonts w:asciiTheme="minorEastAsia" w:eastAsiaTheme="minorEastAsia" w:hAnsiTheme="minorEastAsia" w:cs="Times New Roman" w:hint="eastAsia"/>
          <w:szCs w:val="20"/>
        </w:rPr>
        <w:t>(3)</w:t>
      </w:r>
      <w:r>
        <w:rPr>
          <w:rFonts w:asciiTheme="minorEastAsia" w:eastAsiaTheme="minorEastAsia" w:hAnsiTheme="minorEastAsia" w:cs="Times New Roman"/>
          <w:szCs w:val="20"/>
        </w:rPr>
        <w:t>10</w:t>
      </w:r>
      <w:r w:rsidR="005D77A5" w:rsidRPr="005D77A5">
        <w:rPr>
          <w:rFonts w:asciiTheme="minorEastAsia" w:eastAsiaTheme="minorEastAsia" w:hAnsiTheme="minorEastAsia" w:cs="Times New Roman" w:hint="eastAsia"/>
          <w:szCs w:val="20"/>
        </w:rPr>
        <w:t>月</w:t>
      </w:r>
      <w:r>
        <w:rPr>
          <w:rFonts w:asciiTheme="minorEastAsia" w:eastAsiaTheme="minorEastAsia" w:hAnsiTheme="minorEastAsia" w:cs="Times New Roman" w:hint="eastAsia"/>
          <w:szCs w:val="20"/>
        </w:rPr>
        <w:t>2</w:t>
      </w:r>
      <w:r>
        <w:rPr>
          <w:rFonts w:asciiTheme="minorEastAsia" w:eastAsiaTheme="minorEastAsia" w:hAnsiTheme="minorEastAsia" w:cs="Times New Roman"/>
          <w:szCs w:val="20"/>
        </w:rPr>
        <w:t>0</w:t>
      </w:r>
      <w:r w:rsidR="005D77A5" w:rsidRPr="005D77A5">
        <w:rPr>
          <w:rFonts w:asciiTheme="minorEastAsia" w:eastAsiaTheme="minorEastAsia" w:hAnsiTheme="minorEastAsia" w:cs="Times New Roman" w:hint="eastAsia"/>
          <w:szCs w:val="20"/>
        </w:rPr>
        <w:t>日（</w:t>
      </w:r>
      <w:r>
        <w:rPr>
          <w:rFonts w:asciiTheme="minorEastAsia" w:eastAsiaTheme="minorEastAsia" w:hAnsiTheme="minorEastAsia" w:cs="Arial" w:hint="eastAsia"/>
          <w:color w:val="333333"/>
          <w:szCs w:val="20"/>
        </w:rPr>
        <w:t>東京大学</w:t>
      </w:r>
      <w:r w:rsidR="005D77A5" w:rsidRPr="005D77A5">
        <w:rPr>
          <w:rFonts w:asciiTheme="minorEastAsia" w:eastAsiaTheme="minorEastAsia" w:hAnsiTheme="minorEastAsia" w:cs="Arial" w:hint="eastAsia"/>
          <w:color w:val="333333"/>
          <w:szCs w:val="20"/>
        </w:rPr>
        <w:t>武田先端知ビル）</w:t>
      </w:r>
    </w:p>
    <w:p w:rsidR="001768A0" w:rsidRPr="005D77A5" w:rsidRDefault="005D77A5" w:rsidP="001768A0">
      <w:pPr>
        <w:ind w:leftChars="142" w:left="284"/>
        <w:rPr>
          <w:rFonts w:asciiTheme="minorEastAsia" w:eastAsiaTheme="minorEastAsia" w:hAnsiTheme="minorEastAsia" w:cs="Times New Roman"/>
          <w:szCs w:val="20"/>
        </w:rPr>
      </w:pPr>
      <w:r w:rsidRPr="005D77A5">
        <w:rPr>
          <w:rFonts w:asciiTheme="minorEastAsia" w:eastAsiaTheme="minorEastAsia" w:hAnsiTheme="minorEastAsia" w:cs="Times New Roman" w:hint="eastAsia"/>
          <w:szCs w:val="20"/>
        </w:rPr>
        <w:lastRenderedPageBreak/>
        <w:t>「</w:t>
      </w:r>
      <w:r w:rsidR="00312D6B" w:rsidRPr="00312D6B">
        <w:rPr>
          <w:rFonts w:asciiTheme="minorEastAsia" w:eastAsiaTheme="minorEastAsia" w:hAnsiTheme="minorEastAsia" w:cs="Times New Roman" w:hint="eastAsia"/>
          <w:szCs w:val="20"/>
        </w:rPr>
        <w:t>次世代メモリ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」</w:t>
      </w:r>
    </w:p>
    <w:p w:rsidR="001768A0" w:rsidRPr="005D77A5" w:rsidRDefault="005D77A5" w:rsidP="001768A0">
      <w:pPr>
        <w:ind w:leftChars="142" w:left="284"/>
        <w:rPr>
          <w:rFonts w:asciiTheme="minorEastAsia" w:eastAsiaTheme="minorEastAsia" w:hAnsiTheme="minorEastAsia" w:cs="Times New Roman"/>
          <w:szCs w:val="20"/>
        </w:rPr>
      </w:pPr>
      <w:r w:rsidRPr="005D77A5">
        <w:rPr>
          <w:rFonts w:asciiTheme="minorEastAsia" w:eastAsiaTheme="minorEastAsia" w:hAnsiTheme="minorEastAsia" w:cs="Times New Roman" w:hint="eastAsia"/>
          <w:szCs w:val="20"/>
        </w:rPr>
        <w:t>出席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3</w:t>
      </w:r>
      <w:r w:rsidR="0063243D">
        <w:rPr>
          <w:rFonts w:asciiTheme="minorEastAsia" w:eastAsiaTheme="minorEastAsia" w:hAnsiTheme="minorEastAsia" w:cs="Times New Roman"/>
          <w:szCs w:val="20"/>
        </w:rPr>
        <w:t>7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名（うち産業界委員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2</w:t>
      </w:r>
      <w:r w:rsidR="0063243D">
        <w:rPr>
          <w:rFonts w:asciiTheme="minorEastAsia" w:eastAsiaTheme="minorEastAsia" w:hAnsiTheme="minorEastAsia" w:cs="Times New Roman"/>
          <w:szCs w:val="20"/>
        </w:rPr>
        <w:t>1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名）</w:t>
      </w:r>
      <w:r w:rsidR="001768A0">
        <w:rPr>
          <w:rFonts w:asciiTheme="minorEastAsia" w:eastAsiaTheme="minorEastAsia" w:hAnsiTheme="minorEastAsia" w:cs="Times New Roman" w:hint="eastAsia"/>
          <w:szCs w:val="20"/>
        </w:rPr>
        <w:t>、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発表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5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件</w:t>
      </w:r>
    </w:p>
    <w:p w:rsidR="00C435DE" w:rsidRDefault="001768A0" w:rsidP="001768A0">
      <w:pPr>
        <w:rPr>
          <w:rFonts w:asciiTheme="minorEastAsia" w:eastAsiaTheme="minorEastAsia" w:hAnsiTheme="minorEastAsia" w:cs="Arial"/>
          <w:color w:val="333333"/>
          <w:szCs w:val="20"/>
        </w:rPr>
      </w:pPr>
      <w:r>
        <w:rPr>
          <w:rFonts w:asciiTheme="minorEastAsia" w:eastAsiaTheme="minorEastAsia" w:hAnsiTheme="minorEastAsia" w:cs="Times New Roman" w:hint="eastAsia"/>
          <w:szCs w:val="20"/>
        </w:rPr>
        <w:t>(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4</w:t>
      </w:r>
      <w:r>
        <w:rPr>
          <w:rFonts w:asciiTheme="minorEastAsia" w:eastAsiaTheme="minorEastAsia" w:hAnsiTheme="minorEastAsia" w:cs="Times New Roman" w:hint="eastAsia"/>
          <w:szCs w:val="20"/>
        </w:rPr>
        <w:t>)12</w:t>
      </w:r>
      <w:r w:rsidR="005D77A5" w:rsidRPr="005D77A5">
        <w:rPr>
          <w:rFonts w:asciiTheme="minorEastAsia" w:eastAsiaTheme="minorEastAsia" w:hAnsiTheme="minorEastAsia" w:cs="Times New Roman" w:hint="eastAsia"/>
          <w:szCs w:val="20"/>
        </w:rPr>
        <w:t>月</w:t>
      </w:r>
      <w:r>
        <w:rPr>
          <w:rFonts w:asciiTheme="minorEastAsia" w:eastAsiaTheme="minorEastAsia" w:hAnsiTheme="minorEastAsia" w:cs="Times New Roman" w:hint="eastAsia"/>
          <w:szCs w:val="20"/>
        </w:rPr>
        <w:t>7</w:t>
      </w:r>
      <w:r w:rsidR="005D77A5" w:rsidRPr="005D77A5">
        <w:rPr>
          <w:rFonts w:asciiTheme="minorEastAsia" w:eastAsiaTheme="minorEastAsia" w:hAnsiTheme="minorEastAsia" w:cs="Times New Roman" w:hint="eastAsia"/>
          <w:szCs w:val="20"/>
        </w:rPr>
        <w:t>日（</w:t>
      </w:r>
      <w:r w:rsidR="005D77A5" w:rsidRPr="005D77A5">
        <w:rPr>
          <w:rFonts w:asciiTheme="minorEastAsia" w:eastAsiaTheme="minorEastAsia" w:hAnsiTheme="minorEastAsia" w:cs="Arial" w:hint="eastAsia"/>
          <w:color w:val="333333"/>
          <w:szCs w:val="20"/>
        </w:rPr>
        <w:t>名古屋大学ベンチャー・ビジネス・</w:t>
      </w:r>
    </w:p>
    <w:p w:rsidR="005D77A5" w:rsidRPr="005D77A5" w:rsidRDefault="005D77A5" w:rsidP="00C435DE">
      <w:pPr>
        <w:ind w:firstLine="200"/>
        <w:rPr>
          <w:rFonts w:asciiTheme="minorEastAsia" w:eastAsiaTheme="minorEastAsia" w:hAnsiTheme="minorEastAsia" w:cs="Times New Roman"/>
          <w:szCs w:val="20"/>
        </w:rPr>
      </w:pPr>
      <w:r w:rsidRPr="005D77A5">
        <w:rPr>
          <w:rFonts w:asciiTheme="minorEastAsia" w:eastAsiaTheme="minorEastAsia" w:hAnsiTheme="minorEastAsia" w:cs="Arial" w:hint="eastAsia"/>
          <w:color w:val="333333"/>
          <w:szCs w:val="20"/>
        </w:rPr>
        <w:t>ラボラトリー）</w:t>
      </w:r>
    </w:p>
    <w:p w:rsidR="005D77A5" w:rsidRPr="005D77A5" w:rsidRDefault="005D77A5" w:rsidP="00312D6B">
      <w:pPr>
        <w:ind w:firstLineChars="100" w:firstLine="200"/>
        <w:rPr>
          <w:rFonts w:ascii="Century" w:eastAsia="ＭＳ 明朝" w:hAnsi="Century" w:cs="Times New Roman"/>
          <w:szCs w:val="20"/>
        </w:rPr>
      </w:pPr>
      <w:r w:rsidRPr="005D77A5">
        <w:rPr>
          <w:rFonts w:ascii="Century" w:eastAsia="ＭＳ 明朝" w:hAnsi="Century" w:cs="Times New Roman" w:hint="eastAsia"/>
          <w:szCs w:val="20"/>
        </w:rPr>
        <w:t>「環境発電と薄膜技術・無給電センサ技術」</w:t>
      </w:r>
    </w:p>
    <w:p w:rsidR="005D77A5" w:rsidRPr="005D77A5" w:rsidRDefault="005D77A5" w:rsidP="00312D6B">
      <w:pPr>
        <w:ind w:firstLineChars="100" w:firstLine="200"/>
        <w:rPr>
          <w:rFonts w:ascii="Century" w:eastAsia="ＭＳ 明朝" w:hAnsi="Century" w:cs="Times New Roman"/>
          <w:szCs w:val="20"/>
        </w:rPr>
      </w:pPr>
      <w:r w:rsidRPr="005D77A5">
        <w:rPr>
          <w:rFonts w:ascii="Century" w:eastAsia="ＭＳ 明朝" w:hAnsi="Century" w:cs="Times New Roman" w:hint="eastAsia"/>
          <w:szCs w:val="20"/>
        </w:rPr>
        <w:t>出席</w:t>
      </w:r>
      <w:r w:rsidR="0063243D" w:rsidRPr="0063243D">
        <w:rPr>
          <w:rFonts w:asciiTheme="minorEastAsia" w:eastAsiaTheme="minorEastAsia" w:hAnsiTheme="minorEastAsia" w:cs="Times New Roman" w:hint="eastAsia"/>
          <w:szCs w:val="20"/>
        </w:rPr>
        <w:t>4</w:t>
      </w:r>
      <w:r w:rsidR="0063243D" w:rsidRPr="0063243D">
        <w:rPr>
          <w:rFonts w:asciiTheme="minorEastAsia" w:eastAsiaTheme="minorEastAsia" w:hAnsiTheme="minorEastAsia" w:cs="Times New Roman"/>
          <w:szCs w:val="20"/>
        </w:rPr>
        <w:t>7</w:t>
      </w:r>
      <w:r w:rsidRPr="005D77A5">
        <w:rPr>
          <w:rFonts w:ascii="Century" w:eastAsia="ＭＳ 明朝" w:hAnsi="Century" w:cs="Times New Roman" w:hint="eastAsia"/>
          <w:szCs w:val="20"/>
        </w:rPr>
        <w:t>名（うち産業界委員</w:t>
      </w:r>
      <w:r w:rsidR="0063243D" w:rsidRPr="0063243D">
        <w:rPr>
          <w:rFonts w:asciiTheme="minorEastAsia" w:eastAsiaTheme="minorEastAsia" w:hAnsiTheme="minorEastAsia" w:cs="Times New Roman" w:hint="eastAsia"/>
          <w:szCs w:val="20"/>
        </w:rPr>
        <w:t>2</w:t>
      </w:r>
      <w:r w:rsidR="0063243D" w:rsidRPr="0063243D">
        <w:rPr>
          <w:rFonts w:asciiTheme="minorEastAsia" w:eastAsiaTheme="minorEastAsia" w:hAnsiTheme="minorEastAsia" w:cs="Times New Roman"/>
          <w:szCs w:val="20"/>
        </w:rPr>
        <w:t>1</w:t>
      </w:r>
      <w:r w:rsidRPr="005D77A5">
        <w:rPr>
          <w:rFonts w:ascii="Century" w:eastAsia="ＭＳ 明朝" w:hAnsi="Century" w:cs="Times New Roman" w:hint="eastAsia"/>
          <w:szCs w:val="20"/>
        </w:rPr>
        <w:t>名）</w:t>
      </w:r>
      <w:r w:rsidR="001768A0">
        <w:rPr>
          <w:rFonts w:ascii="Century" w:eastAsia="ＭＳ 明朝" w:hAnsi="Century" w:cs="Times New Roman" w:hint="eastAsia"/>
          <w:szCs w:val="20"/>
        </w:rPr>
        <w:t>、</w:t>
      </w:r>
      <w:r w:rsidRPr="005D77A5">
        <w:rPr>
          <w:rFonts w:ascii="Century" w:eastAsia="ＭＳ 明朝" w:hAnsi="Century" w:cs="Times New Roman" w:hint="eastAsia"/>
          <w:szCs w:val="20"/>
        </w:rPr>
        <w:t>発表</w:t>
      </w:r>
      <w:r w:rsidR="0063243D" w:rsidRPr="0063243D">
        <w:rPr>
          <w:rFonts w:asciiTheme="minorEastAsia" w:eastAsiaTheme="minorEastAsia" w:hAnsiTheme="minorEastAsia" w:cs="Times New Roman" w:hint="eastAsia"/>
          <w:szCs w:val="20"/>
        </w:rPr>
        <w:t>7</w:t>
      </w:r>
      <w:r w:rsidRPr="005D77A5">
        <w:rPr>
          <w:rFonts w:ascii="Century" w:eastAsia="ＭＳ 明朝" w:hAnsi="Century" w:cs="Times New Roman" w:hint="eastAsia"/>
          <w:szCs w:val="20"/>
        </w:rPr>
        <w:t>件</w:t>
      </w:r>
    </w:p>
    <w:p w:rsidR="00312D6B" w:rsidRPr="005D77A5" w:rsidRDefault="001768A0" w:rsidP="00312D6B">
      <w:pPr>
        <w:rPr>
          <w:rFonts w:asciiTheme="minorEastAsia" w:eastAsiaTheme="minorEastAsia" w:hAnsiTheme="minorEastAsia" w:cs="Times New Roman"/>
          <w:szCs w:val="20"/>
        </w:rPr>
      </w:pPr>
      <w:r>
        <w:rPr>
          <w:rFonts w:asciiTheme="minorEastAsia" w:eastAsiaTheme="minorEastAsia" w:hAnsiTheme="minorEastAsia" w:cs="Times New Roman" w:hint="eastAsia"/>
          <w:szCs w:val="20"/>
        </w:rPr>
        <w:t>(</w:t>
      </w:r>
      <w:r w:rsidR="0063243D">
        <w:rPr>
          <w:rFonts w:asciiTheme="minorEastAsia" w:eastAsiaTheme="minorEastAsia" w:hAnsiTheme="minorEastAsia" w:cs="Times New Roman"/>
          <w:szCs w:val="20"/>
        </w:rPr>
        <w:t>5</w:t>
      </w:r>
      <w:r>
        <w:rPr>
          <w:rFonts w:asciiTheme="minorEastAsia" w:eastAsiaTheme="minorEastAsia" w:hAnsiTheme="minorEastAsia" w:cs="Times New Roman" w:hint="eastAsia"/>
          <w:szCs w:val="20"/>
        </w:rPr>
        <w:t>)2</w:t>
      </w:r>
      <w:r w:rsidR="00312D6B" w:rsidRPr="005D77A5">
        <w:rPr>
          <w:rFonts w:asciiTheme="minorEastAsia" w:eastAsiaTheme="minorEastAsia" w:hAnsiTheme="minorEastAsia" w:cs="Times New Roman" w:hint="eastAsia"/>
          <w:szCs w:val="20"/>
        </w:rPr>
        <w:t>月</w:t>
      </w:r>
      <w:r>
        <w:rPr>
          <w:rFonts w:asciiTheme="minorEastAsia" w:eastAsiaTheme="minorEastAsia" w:hAnsiTheme="minorEastAsia" w:cs="Times New Roman" w:hint="eastAsia"/>
          <w:szCs w:val="20"/>
        </w:rPr>
        <w:t>2</w:t>
      </w:r>
      <w:r>
        <w:rPr>
          <w:rFonts w:asciiTheme="minorEastAsia" w:eastAsiaTheme="minorEastAsia" w:hAnsiTheme="minorEastAsia" w:cs="Times New Roman"/>
          <w:szCs w:val="20"/>
        </w:rPr>
        <w:t>0</w:t>
      </w:r>
      <w:r w:rsidR="00312D6B" w:rsidRPr="005D77A5">
        <w:rPr>
          <w:rFonts w:asciiTheme="minorEastAsia" w:eastAsiaTheme="minorEastAsia" w:hAnsiTheme="minorEastAsia" w:cs="Times New Roman" w:hint="eastAsia"/>
          <w:szCs w:val="20"/>
        </w:rPr>
        <w:t>日（</w:t>
      </w:r>
      <w:r w:rsidR="00312D6B">
        <w:rPr>
          <w:rFonts w:asciiTheme="minorEastAsia" w:eastAsiaTheme="minorEastAsia" w:hAnsiTheme="minorEastAsia" w:cs="Arial" w:hint="eastAsia"/>
          <w:color w:val="333333"/>
          <w:szCs w:val="20"/>
        </w:rPr>
        <w:t>京都テルサ</w:t>
      </w:r>
      <w:r w:rsidR="00312D6B" w:rsidRPr="005D77A5">
        <w:rPr>
          <w:rFonts w:asciiTheme="minorEastAsia" w:eastAsiaTheme="minorEastAsia" w:hAnsiTheme="minorEastAsia" w:cs="Arial" w:hint="eastAsia"/>
          <w:color w:val="333333"/>
          <w:szCs w:val="20"/>
        </w:rPr>
        <w:t>）</w:t>
      </w:r>
    </w:p>
    <w:p w:rsidR="001768A0" w:rsidRPr="005D77A5" w:rsidRDefault="00312D6B" w:rsidP="001768A0">
      <w:pPr>
        <w:ind w:firstLineChars="100" w:firstLine="200"/>
        <w:rPr>
          <w:rFonts w:ascii="Century" w:eastAsia="ＭＳ 明朝" w:hAnsi="Century" w:cs="Times New Roman"/>
          <w:szCs w:val="20"/>
        </w:rPr>
      </w:pPr>
      <w:r w:rsidRPr="005D77A5">
        <w:rPr>
          <w:rFonts w:asciiTheme="minorEastAsia" w:eastAsiaTheme="minorEastAsia" w:hAnsiTheme="minorEastAsia" w:cs="Times New Roman" w:hint="eastAsia"/>
          <w:szCs w:val="20"/>
        </w:rPr>
        <w:t>「</w:t>
      </w:r>
      <w:r>
        <w:rPr>
          <w:rFonts w:asciiTheme="minorEastAsia" w:eastAsiaTheme="minorEastAsia" w:hAnsiTheme="minorEastAsia" w:cs="Times New Roman" w:hint="eastAsia"/>
          <w:szCs w:val="20"/>
        </w:rPr>
        <w:t>ナノ界面を意識した薄膜技術の医工学応用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」</w:t>
      </w:r>
    </w:p>
    <w:p w:rsidR="001768A0" w:rsidRPr="005D77A5" w:rsidRDefault="00312D6B" w:rsidP="001768A0">
      <w:pPr>
        <w:ind w:firstLineChars="100" w:firstLine="200"/>
        <w:rPr>
          <w:rFonts w:ascii="Century" w:eastAsia="ＭＳ 明朝" w:hAnsi="Century" w:cs="Times New Roman"/>
          <w:szCs w:val="20"/>
        </w:rPr>
      </w:pPr>
      <w:r w:rsidRPr="005D77A5">
        <w:rPr>
          <w:rFonts w:asciiTheme="minorEastAsia" w:eastAsiaTheme="minorEastAsia" w:hAnsiTheme="minorEastAsia" w:cs="Times New Roman" w:hint="eastAsia"/>
          <w:szCs w:val="20"/>
        </w:rPr>
        <w:t>出席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42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名（うち産業界委員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2</w:t>
      </w:r>
      <w:r w:rsidR="0063243D">
        <w:rPr>
          <w:rFonts w:asciiTheme="minorEastAsia" w:eastAsiaTheme="minorEastAsia" w:hAnsiTheme="minorEastAsia" w:cs="Times New Roman"/>
          <w:szCs w:val="20"/>
        </w:rPr>
        <w:t>1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名）</w:t>
      </w:r>
      <w:r w:rsidR="001768A0">
        <w:rPr>
          <w:rFonts w:asciiTheme="minorEastAsia" w:eastAsiaTheme="minorEastAsia" w:hAnsiTheme="minorEastAsia" w:cs="Times New Roman" w:hint="eastAsia"/>
          <w:szCs w:val="20"/>
        </w:rPr>
        <w:t>、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発表</w:t>
      </w:r>
      <w:r w:rsidR="0063243D">
        <w:rPr>
          <w:rFonts w:asciiTheme="minorEastAsia" w:eastAsiaTheme="minorEastAsia" w:hAnsiTheme="minorEastAsia" w:cs="Times New Roman" w:hint="eastAsia"/>
          <w:szCs w:val="20"/>
        </w:rPr>
        <w:t>6</w:t>
      </w:r>
      <w:r w:rsidRPr="005D77A5">
        <w:rPr>
          <w:rFonts w:asciiTheme="minorEastAsia" w:eastAsiaTheme="minorEastAsia" w:hAnsiTheme="minorEastAsia" w:cs="Times New Roman" w:hint="eastAsia"/>
          <w:szCs w:val="20"/>
        </w:rPr>
        <w:t>件</w:t>
      </w:r>
    </w:p>
    <w:p w:rsidR="005D77A5" w:rsidRPr="005D77A5" w:rsidRDefault="005D77A5" w:rsidP="008D76D3">
      <w:pPr>
        <w:overflowPunct w:val="0"/>
        <w:autoSpaceDE w:val="0"/>
        <w:autoSpaceDN w:val="0"/>
        <w:ind w:left="201" w:hangingChars="100" w:hanging="201"/>
        <w:rPr>
          <w:rFonts w:asciiTheme="minorEastAsia" w:eastAsiaTheme="minorEastAsia" w:hAnsiTheme="minorEastAsia" w:cs="Times New Roman"/>
          <w:b/>
          <w:szCs w:val="20"/>
        </w:rPr>
      </w:pPr>
    </w:p>
    <w:p w:rsidR="008F1595" w:rsidRPr="00060093" w:rsidRDefault="008D67D8" w:rsidP="008F1595">
      <w:pPr>
        <w:overflowPunct w:val="0"/>
        <w:topLinePunct/>
        <w:autoSpaceDE w:val="0"/>
        <w:autoSpaceDN w:val="0"/>
        <w:textAlignment w:val="center"/>
        <w:rPr>
          <w:rFonts w:asciiTheme="majorEastAsia" w:eastAsiaTheme="majorEastAsia" w:hAnsiTheme="majorEastAsia"/>
          <w:szCs w:val="20"/>
        </w:rPr>
      </w:pPr>
      <w:r w:rsidRPr="00060093">
        <w:rPr>
          <w:rFonts w:asciiTheme="majorEastAsia" w:eastAsiaTheme="majorEastAsia" w:hAnsiTheme="majorEastAsia" w:hint="eastAsia"/>
          <w:szCs w:val="20"/>
        </w:rPr>
        <w:t>３．活動の成果</w:t>
      </w:r>
    </w:p>
    <w:p w:rsidR="000B5032" w:rsidRDefault="00C72A2E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異なるテーマの</w:t>
      </w:r>
      <w:r w:rsidR="00D25D61" w:rsidRPr="00D25D61">
        <w:rPr>
          <w:rFonts w:asciiTheme="minorEastAsia" w:eastAsiaTheme="minorEastAsia" w:hAnsiTheme="minorEastAsia" w:hint="eastAsia"/>
        </w:rPr>
        <w:t>研究会</w:t>
      </w:r>
      <w:r>
        <w:rPr>
          <w:rFonts w:asciiTheme="minorEastAsia" w:eastAsiaTheme="minorEastAsia" w:hAnsiTheme="minorEastAsia" w:hint="eastAsia"/>
        </w:rPr>
        <w:t>を年5回</w:t>
      </w:r>
      <w:r w:rsidR="00D25D61" w:rsidRPr="00D25D61">
        <w:rPr>
          <w:rFonts w:asciiTheme="minorEastAsia" w:eastAsiaTheme="minorEastAsia" w:hAnsiTheme="minorEastAsia" w:hint="eastAsia"/>
        </w:rPr>
        <w:t>開催</w:t>
      </w:r>
      <w:r>
        <w:rPr>
          <w:rFonts w:asciiTheme="minorEastAsia" w:eastAsiaTheme="minorEastAsia" w:hAnsiTheme="minorEastAsia" w:hint="eastAsia"/>
        </w:rPr>
        <w:t>すること</w:t>
      </w:r>
      <w:r w:rsidR="00D25D61" w:rsidRPr="00D25D61">
        <w:rPr>
          <w:rFonts w:asciiTheme="minorEastAsia" w:eastAsiaTheme="minorEastAsia" w:hAnsiTheme="minorEastAsia" w:hint="eastAsia"/>
        </w:rPr>
        <w:t>により</w:t>
      </w:r>
      <w:r w:rsidR="00D25D61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多様な分野における</w:t>
      </w:r>
      <w:r w:rsidR="00D25D61" w:rsidRPr="00D25D61">
        <w:rPr>
          <w:rFonts w:asciiTheme="minorEastAsia" w:eastAsiaTheme="minorEastAsia" w:hAnsiTheme="minorEastAsia" w:hint="eastAsia"/>
        </w:rPr>
        <w:t>薄膜技術の普及・発展に貢献した</w:t>
      </w:r>
      <w:r w:rsidR="00D25D61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週末2日間の集中セミナー形式として</w:t>
      </w:r>
      <w:r w:rsidR="00D25D61" w:rsidRPr="00D25D61">
        <w:rPr>
          <w:rFonts w:asciiTheme="minorEastAsia" w:eastAsiaTheme="minorEastAsia" w:hAnsiTheme="minorEastAsia" w:hint="eastAsia"/>
        </w:rPr>
        <w:t>薄膜</w:t>
      </w:r>
      <w:r w:rsidR="00D25D61">
        <w:rPr>
          <w:rFonts w:asciiTheme="minorEastAsia" w:eastAsiaTheme="minorEastAsia" w:hAnsiTheme="minorEastAsia" w:hint="eastAsia"/>
        </w:rPr>
        <w:t>工学セミナー</w:t>
      </w:r>
      <w:r>
        <w:rPr>
          <w:rFonts w:asciiTheme="minorEastAsia" w:eastAsiaTheme="minorEastAsia" w:hAnsiTheme="minorEastAsia" w:hint="eastAsia"/>
        </w:rPr>
        <w:t>を</w:t>
      </w:r>
      <w:r w:rsidR="00D25D61" w:rsidRPr="00D25D61">
        <w:rPr>
          <w:rFonts w:asciiTheme="minorEastAsia" w:eastAsiaTheme="minorEastAsia" w:hAnsiTheme="minorEastAsia" w:hint="eastAsia"/>
        </w:rPr>
        <w:t>開催</w:t>
      </w:r>
      <w:r>
        <w:rPr>
          <w:rFonts w:asciiTheme="minorEastAsia" w:eastAsiaTheme="minorEastAsia" w:hAnsiTheme="minorEastAsia" w:hint="eastAsia"/>
        </w:rPr>
        <w:t>することにより、企業から多くの受講があり、</w:t>
      </w:r>
      <w:r w:rsidR="00D25D61" w:rsidRPr="00D25D61">
        <w:rPr>
          <w:rFonts w:asciiTheme="minorEastAsia" w:eastAsiaTheme="minorEastAsia" w:hAnsiTheme="minorEastAsia" w:hint="eastAsia"/>
        </w:rPr>
        <w:t>若手研究者の育成に貢献した</w:t>
      </w:r>
      <w:r w:rsidR="00D25D61">
        <w:rPr>
          <w:rFonts w:asciiTheme="minorEastAsia" w:eastAsiaTheme="minorEastAsia" w:hAnsiTheme="minorEastAsia" w:hint="eastAsia"/>
        </w:rPr>
        <w:t>。</w:t>
      </w:r>
      <w:r w:rsidR="000B5032" w:rsidRPr="00D25D61">
        <w:rPr>
          <w:rFonts w:asciiTheme="minorEastAsia" w:eastAsiaTheme="minorEastAsia" w:hAnsiTheme="minorEastAsia" w:hint="eastAsia"/>
        </w:rPr>
        <w:t>薄膜分野の入門者必携の書として好評であ</w:t>
      </w:r>
      <w:r w:rsidR="000B5032">
        <w:rPr>
          <w:rFonts w:asciiTheme="minorEastAsia" w:eastAsiaTheme="minorEastAsia" w:hAnsiTheme="minorEastAsia" w:hint="eastAsia"/>
        </w:rPr>
        <w:t>った</w:t>
      </w:r>
      <w:r w:rsidR="000B5032" w:rsidRPr="00D25D61">
        <w:rPr>
          <w:rFonts w:asciiTheme="minorEastAsia" w:eastAsiaTheme="minorEastAsia" w:hAnsiTheme="minorEastAsia" w:hint="eastAsia"/>
        </w:rPr>
        <w:t>「薄膜工学 第2版」</w:t>
      </w:r>
      <w:r w:rsidR="000B5032">
        <w:rPr>
          <w:rFonts w:asciiTheme="minorEastAsia" w:eastAsiaTheme="minorEastAsia" w:hAnsiTheme="minorEastAsia" w:hint="eastAsia"/>
        </w:rPr>
        <w:t>を大幅に改訂し</w:t>
      </w:r>
      <w:r w:rsidR="00FD0558">
        <w:rPr>
          <w:rFonts w:asciiTheme="minorEastAsia" w:eastAsiaTheme="minorEastAsia" w:hAnsiTheme="minorEastAsia" w:hint="eastAsia"/>
        </w:rPr>
        <w:t>、</w:t>
      </w:r>
      <w:r w:rsidR="000B5032">
        <w:rPr>
          <w:rFonts w:asciiTheme="minorEastAsia" w:eastAsiaTheme="minorEastAsia" w:hAnsiTheme="minorEastAsia" w:hint="eastAsia"/>
        </w:rPr>
        <w:t>最新の内容を盛り込んだ「薄膜工学 第3版」（丸善出版、2016年11月30日）を出版した。</w:t>
      </w:r>
      <w:r w:rsidR="000B5032" w:rsidRPr="00D25D61">
        <w:rPr>
          <w:rFonts w:asciiTheme="minorEastAsia" w:eastAsiaTheme="minorEastAsia" w:hAnsiTheme="minorEastAsia" w:hint="eastAsia"/>
        </w:rPr>
        <w:t>現代の薄膜技術の基礎と応用をカバーするべく当委員会が編集した「薄膜ハンドブック（第</w:t>
      </w:r>
      <w:r w:rsidR="000B5032" w:rsidRPr="00D25D61">
        <w:rPr>
          <w:rFonts w:asciiTheme="minorEastAsia" w:eastAsiaTheme="minorEastAsia" w:hAnsiTheme="minorEastAsia"/>
        </w:rPr>
        <w:t>2</w:t>
      </w:r>
      <w:r w:rsidR="000B5032" w:rsidRPr="00D25D61">
        <w:rPr>
          <w:rFonts w:asciiTheme="minorEastAsia" w:eastAsiaTheme="minorEastAsia" w:hAnsiTheme="minorEastAsia" w:hint="eastAsia"/>
        </w:rPr>
        <w:t>版）」（オーム社</w:t>
      </w:r>
      <w:r w:rsidR="000B5032">
        <w:rPr>
          <w:rFonts w:asciiTheme="minorEastAsia" w:eastAsiaTheme="minorEastAsia" w:hAnsiTheme="minorEastAsia" w:hint="eastAsia"/>
        </w:rPr>
        <w:t>、</w:t>
      </w:r>
      <w:r w:rsidR="000B5032" w:rsidRPr="00D25D61">
        <w:rPr>
          <w:rFonts w:asciiTheme="minorEastAsia" w:eastAsiaTheme="minorEastAsia" w:hAnsiTheme="minorEastAsia" w:hint="eastAsia"/>
        </w:rPr>
        <w:t>本文総ページ数：</w:t>
      </w:r>
      <w:r w:rsidR="000B5032" w:rsidRPr="00D25D61">
        <w:rPr>
          <w:rFonts w:asciiTheme="minorEastAsia" w:eastAsiaTheme="minorEastAsia" w:hAnsiTheme="minorEastAsia"/>
        </w:rPr>
        <w:t>1258</w:t>
      </w:r>
      <w:r w:rsidR="000B5032" w:rsidRPr="00D25D61">
        <w:rPr>
          <w:rFonts w:asciiTheme="minorEastAsia" w:eastAsiaTheme="minorEastAsia" w:hAnsiTheme="minorEastAsia" w:hint="eastAsia"/>
        </w:rPr>
        <w:t>ページ</w:t>
      </w:r>
      <w:r w:rsidR="000B5032">
        <w:rPr>
          <w:rFonts w:asciiTheme="minorEastAsia" w:eastAsiaTheme="minorEastAsia" w:hAnsiTheme="minorEastAsia" w:hint="eastAsia"/>
        </w:rPr>
        <w:t>、</w:t>
      </w:r>
      <w:r w:rsidR="000B5032" w:rsidRPr="00D25D61">
        <w:rPr>
          <w:rFonts w:asciiTheme="minorEastAsia" w:eastAsiaTheme="minorEastAsia" w:hAnsiTheme="minorEastAsia" w:hint="eastAsia"/>
        </w:rPr>
        <w:t>2008年3月</w:t>
      </w:r>
      <w:r w:rsidR="000B5032">
        <w:rPr>
          <w:rFonts w:asciiTheme="minorEastAsia" w:eastAsiaTheme="minorEastAsia" w:hAnsiTheme="minorEastAsia" w:hint="eastAsia"/>
        </w:rPr>
        <w:t>出版</w:t>
      </w:r>
      <w:r w:rsidR="000B5032" w:rsidRPr="00D25D61">
        <w:rPr>
          <w:rFonts w:asciiTheme="minorEastAsia" w:eastAsiaTheme="minorEastAsia" w:hAnsiTheme="minorEastAsia" w:hint="eastAsia"/>
        </w:rPr>
        <w:t>）も好評</w:t>
      </w:r>
      <w:r w:rsidR="000B5032">
        <w:rPr>
          <w:rFonts w:asciiTheme="minorEastAsia" w:eastAsiaTheme="minorEastAsia" w:hAnsiTheme="minorEastAsia" w:hint="eastAsia"/>
        </w:rPr>
        <w:t>を得ている。</w:t>
      </w: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82550</wp:posOffset>
            </wp:positionV>
            <wp:extent cx="2914650" cy="2181225"/>
            <wp:effectExtent l="0" t="0" r="0" b="9525"/>
            <wp:wrapNone/>
            <wp:docPr id="2" name="図 2" descr="C:\Users\Shun OHMI\AppData\Local\Microsoft\Windows\INetCache\Content.Word\SN3T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un OHMI\AppData\Local\Microsoft\Windows\INetCache\Content.Word\SN3T06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A80EC3">
      <w:pPr>
        <w:overflowPunct w:val="0"/>
        <w:autoSpaceDE w:val="0"/>
        <w:autoSpaceDN w:val="0"/>
        <w:ind w:leftChars="100" w:left="200" w:firstLineChars="100" w:firstLine="20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薄膜工学セミナー2016</w:t>
      </w: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177800</wp:posOffset>
            </wp:positionV>
            <wp:extent cx="1205454" cy="17240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A80EC3" w:rsidRDefault="00A80EC3" w:rsidP="000B5032">
      <w:pPr>
        <w:overflowPunct w:val="0"/>
        <w:autoSpaceDE w:val="0"/>
        <w:autoSpaceDN w:val="0"/>
        <w:ind w:leftChars="100" w:left="200" w:firstLineChars="100" w:firstLine="200"/>
        <w:rPr>
          <w:rFonts w:asciiTheme="minorEastAsia" w:eastAsiaTheme="minorEastAsia" w:hAnsiTheme="minorEastAsia"/>
        </w:rPr>
      </w:pPr>
    </w:p>
    <w:p w:rsidR="000B5032" w:rsidRDefault="00A34B42" w:rsidP="00A34B42">
      <w:pPr>
        <w:overflowPunct w:val="0"/>
        <w:autoSpaceDE w:val="0"/>
        <w:autoSpaceDN w:val="0"/>
        <w:ind w:leftChars="100" w:left="200" w:firstLineChars="100" w:firstLine="20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薄膜工学　第3版（丸善出版）</w:t>
      </w:r>
    </w:p>
    <w:p w:rsidR="008F1595" w:rsidRPr="0027341E" w:rsidRDefault="008F1595" w:rsidP="008F1595">
      <w:pPr>
        <w:overflowPunct w:val="0"/>
        <w:topLinePunct/>
        <w:autoSpaceDE w:val="0"/>
        <w:autoSpaceDN w:val="0"/>
        <w:textAlignment w:val="center"/>
        <w:rPr>
          <w:rFonts w:asciiTheme="minorEastAsia" w:eastAsiaTheme="minorEastAsia" w:hAnsiTheme="minorEastAsia"/>
          <w:szCs w:val="20"/>
        </w:rPr>
      </w:pPr>
    </w:p>
    <w:p w:rsidR="008F1595" w:rsidRPr="0027341E" w:rsidRDefault="008F1595" w:rsidP="008F1595">
      <w:pPr>
        <w:overflowPunct w:val="0"/>
        <w:topLinePunct/>
        <w:autoSpaceDE w:val="0"/>
        <w:autoSpaceDN w:val="0"/>
        <w:textAlignment w:val="center"/>
        <w:rPr>
          <w:rFonts w:asciiTheme="majorEastAsia" w:eastAsiaTheme="majorEastAsia" w:hAnsiTheme="majorEastAsia"/>
          <w:szCs w:val="20"/>
        </w:rPr>
      </w:pPr>
      <w:r w:rsidRPr="0027341E">
        <w:rPr>
          <w:rFonts w:asciiTheme="majorEastAsia" w:eastAsiaTheme="majorEastAsia" w:hAnsiTheme="majorEastAsia" w:hint="eastAsia"/>
          <w:szCs w:val="20"/>
        </w:rPr>
        <w:t>４．今後の活動方針</w:t>
      </w:r>
    </w:p>
    <w:p w:rsidR="004F083B" w:rsidRPr="004F083B" w:rsidRDefault="004F083B" w:rsidP="004F083B">
      <w:pPr>
        <w:ind w:firstLineChars="100" w:firstLine="200"/>
        <w:rPr>
          <w:rFonts w:asciiTheme="minorEastAsia" w:eastAsiaTheme="minorEastAsia" w:hAnsiTheme="minorEastAsia"/>
        </w:rPr>
      </w:pPr>
      <w:r w:rsidRPr="004F083B">
        <w:rPr>
          <w:rFonts w:asciiTheme="minorEastAsia" w:eastAsiaTheme="minorEastAsia" w:hAnsiTheme="minorEastAsia" w:hint="eastAsia"/>
        </w:rPr>
        <w:t>今後もこれまでと同様</w:t>
      </w:r>
      <w:r w:rsidR="00C72A2E">
        <w:rPr>
          <w:rFonts w:asciiTheme="minorEastAsia" w:eastAsiaTheme="minorEastAsia" w:hAnsiTheme="minorEastAsia" w:hint="eastAsia"/>
        </w:rPr>
        <w:t>、</w:t>
      </w:r>
      <w:r w:rsidRPr="004F083B">
        <w:rPr>
          <w:rFonts w:asciiTheme="minorEastAsia" w:eastAsiaTheme="minorEastAsia" w:hAnsiTheme="minorEastAsia" w:hint="eastAsia"/>
        </w:rPr>
        <w:t>産業界のニーズにあった活動を最優先とし</w:t>
      </w:r>
      <w:r w:rsidR="00C72A2E">
        <w:rPr>
          <w:rFonts w:asciiTheme="minorEastAsia" w:eastAsiaTheme="minorEastAsia" w:hAnsiTheme="minorEastAsia" w:hint="eastAsia"/>
        </w:rPr>
        <w:t>、</w:t>
      </w:r>
      <w:r w:rsidRPr="004F083B">
        <w:rPr>
          <w:rFonts w:asciiTheme="minorEastAsia" w:eastAsiaTheme="minorEastAsia" w:hAnsiTheme="minorEastAsia" w:hint="eastAsia"/>
        </w:rPr>
        <w:t>研究会を中心にさらなる活動の活発化を目指す</w:t>
      </w:r>
      <w:r w:rsidR="00C72A2E">
        <w:rPr>
          <w:rFonts w:asciiTheme="minorEastAsia" w:eastAsiaTheme="minorEastAsia" w:hAnsiTheme="minorEastAsia" w:hint="eastAsia"/>
        </w:rPr>
        <w:t>。</w:t>
      </w:r>
      <w:r w:rsidRPr="004F083B">
        <w:rPr>
          <w:rFonts w:asciiTheme="minorEastAsia" w:eastAsiaTheme="minorEastAsia" w:hAnsiTheme="minorEastAsia" w:hint="eastAsia"/>
        </w:rPr>
        <w:t>また</w:t>
      </w:r>
      <w:r w:rsidR="00C72A2E">
        <w:rPr>
          <w:rFonts w:asciiTheme="minorEastAsia" w:eastAsiaTheme="minorEastAsia" w:hAnsiTheme="minorEastAsia" w:hint="eastAsia"/>
        </w:rPr>
        <w:t>、</w:t>
      </w:r>
      <w:r w:rsidR="00F11612">
        <w:rPr>
          <w:rFonts w:asciiTheme="minorEastAsia" w:eastAsiaTheme="minorEastAsia" w:hAnsiTheme="minorEastAsia" w:hint="eastAsia"/>
        </w:rPr>
        <w:t>平成28年度より</w:t>
      </w:r>
      <w:r w:rsidRPr="004F083B">
        <w:rPr>
          <w:rFonts w:asciiTheme="minorEastAsia" w:eastAsiaTheme="minorEastAsia" w:hAnsiTheme="minorEastAsia" w:hint="eastAsia"/>
        </w:rPr>
        <w:t>薄膜工学セミナーとして開催</w:t>
      </w:r>
      <w:r w:rsidR="00F11612">
        <w:rPr>
          <w:rFonts w:asciiTheme="minorEastAsia" w:eastAsiaTheme="minorEastAsia" w:hAnsiTheme="minorEastAsia" w:hint="eastAsia"/>
        </w:rPr>
        <w:t>した集中セミナーを、平成29年度も同様の形式により東京で開催</w:t>
      </w:r>
      <w:r w:rsidRPr="004F083B">
        <w:rPr>
          <w:rFonts w:asciiTheme="minorEastAsia" w:eastAsiaTheme="minorEastAsia" w:hAnsiTheme="minorEastAsia" w:hint="eastAsia"/>
        </w:rPr>
        <w:t>する</w:t>
      </w:r>
      <w:r w:rsidR="00C72A2E">
        <w:rPr>
          <w:rFonts w:asciiTheme="minorEastAsia" w:eastAsiaTheme="minorEastAsia" w:hAnsiTheme="minorEastAsia" w:hint="eastAsia"/>
        </w:rPr>
        <w:t>。</w:t>
      </w:r>
    </w:p>
    <w:p w:rsidR="004F083B" w:rsidRPr="004F083B" w:rsidRDefault="004F083B" w:rsidP="004F083B">
      <w:pPr>
        <w:rPr>
          <w:rFonts w:asciiTheme="minorEastAsia" w:eastAsiaTheme="minorEastAsia" w:hAnsiTheme="minorEastAsia"/>
        </w:rPr>
      </w:pPr>
      <w:r w:rsidRPr="004F083B">
        <w:rPr>
          <w:rFonts w:asciiTheme="minorEastAsia" w:eastAsiaTheme="minorEastAsia" w:hAnsiTheme="minorEastAsia"/>
          <w:b/>
          <w:bCs/>
        </w:rPr>
        <w:t>研究会：</w:t>
      </w:r>
      <w:r w:rsidRPr="004F083B">
        <w:rPr>
          <w:rFonts w:asciiTheme="minorEastAsia" w:eastAsiaTheme="minorEastAsia" w:hAnsiTheme="minorEastAsia" w:hint="eastAsia"/>
        </w:rPr>
        <w:t>テーマを十分に吟味し</w:t>
      </w:r>
      <w:r w:rsidR="00C72A2E">
        <w:rPr>
          <w:rFonts w:asciiTheme="minorEastAsia" w:eastAsiaTheme="minorEastAsia" w:hAnsiTheme="minorEastAsia" w:hint="eastAsia"/>
        </w:rPr>
        <w:t>、</w:t>
      </w:r>
      <w:r w:rsidRPr="004F083B">
        <w:rPr>
          <w:rFonts w:asciiTheme="minorEastAsia" w:eastAsiaTheme="minorEastAsia" w:hAnsiTheme="minorEastAsia"/>
        </w:rPr>
        <w:t>年</w:t>
      </w:r>
      <w:r w:rsidRPr="004F083B">
        <w:rPr>
          <w:rFonts w:asciiTheme="minorEastAsia" w:eastAsiaTheme="minorEastAsia" w:hAnsiTheme="minorEastAsia" w:hint="eastAsia"/>
        </w:rPr>
        <w:t>5</w:t>
      </w:r>
      <w:r w:rsidRPr="004F083B">
        <w:rPr>
          <w:rFonts w:asciiTheme="minorEastAsia" w:eastAsiaTheme="minorEastAsia" w:hAnsiTheme="minorEastAsia"/>
        </w:rPr>
        <w:t>回のペースで研究会を開催</w:t>
      </w:r>
      <w:r w:rsidRPr="004F083B">
        <w:rPr>
          <w:rFonts w:asciiTheme="minorEastAsia" w:eastAsiaTheme="minorEastAsia" w:hAnsiTheme="minorEastAsia" w:hint="eastAsia"/>
        </w:rPr>
        <w:t>する</w:t>
      </w:r>
      <w:r w:rsidR="00C72A2E">
        <w:rPr>
          <w:rFonts w:asciiTheme="minorEastAsia" w:eastAsiaTheme="minorEastAsia" w:hAnsiTheme="minorEastAsia" w:hint="eastAsia"/>
        </w:rPr>
        <w:t>。４つの</w:t>
      </w:r>
      <w:r w:rsidRPr="004F083B">
        <w:rPr>
          <w:rFonts w:asciiTheme="minorEastAsia" w:eastAsiaTheme="minorEastAsia" w:hAnsiTheme="minorEastAsia" w:hint="eastAsia"/>
        </w:rPr>
        <w:t>ワーキンググループを中心とするプログラム編成を今年度も継続し</w:t>
      </w:r>
      <w:r w:rsidR="00C72A2E">
        <w:rPr>
          <w:rFonts w:asciiTheme="minorEastAsia" w:eastAsiaTheme="minorEastAsia" w:hAnsiTheme="minorEastAsia" w:hint="eastAsia"/>
        </w:rPr>
        <w:t>、</w:t>
      </w:r>
      <w:r w:rsidRPr="004F083B">
        <w:rPr>
          <w:rFonts w:asciiTheme="minorEastAsia" w:eastAsiaTheme="minorEastAsia" w:hAnsiTheme="minorEastAsia" w:hint="eastAsia"/>
        </w:rPr>
        <w:t>委員のニーズ</w:t>
      </w:r>
      <w:r w:rsidR="00C72A2E">
        <w:rPr>
          <w:rFonts w:asciiTheme="minorEastAsia" w:eastAsiaTheme="minorEastAsia" w:hAnsiTheme="minorEastAsia" w:hint="eastAsia"/>
        </w:rPr>
        <w:t>を反映</w:t>
      </w:r>
      <w:r w:rsidRPr="004F083B">
        <w:rPr>
          <w:rFonts w:asciiTheme="minorEastAsia" w:eastAsiaTheme="minorEastAsia" w:hAnsiTheme="minorEastAsia" w:hint="eastAsia"/>
        </w:rPr>
        <w:t>し</w:t>
      </w:r>
      <w:r w:rsidR="00C72A2E">
        <w:rPr>
          <w:rFonts w:asciiTheme="minorEastAsia" w:eastAsiaTheme="minorEastAsia" w:hAnsiTheme="minorEastAsia" w:hint="eastAsia"/>
        </w:rPr>
        <w:t>、</w:t>
      </w:r>
      <w:r w:rsidRPr="004F083B">
        <w:rPr>
          <w:rFonts w:asciiTheme="minorEastAsia" w:eastAsiaTheme="minorEastAsia" w:hAnsiTheme="minorEastAsia" w:hint="eastAsia"/>
        </w:rPr>
        <w:t>薄膜工学の発展に寄与する研究会運営を目指す</w:t>
      </w:r>
      <w:r w:rsidR="00C72A2E">
        <w:rPr>
          <w:rFonts w:asciiTheme="minorEastAsia" w:eastAsiaTheme="minorEastAsia" w:hAnsiTheme="minorEastAsia" w:hint="eastAsia"/>
        </w:rPr>
        <w:t>。</w:t>
      </w:r>
      <w:r w:rsidRPr="004F083B">
        <w:rPr>
          <w:rFonts w:asciiTheme="minorEastAsia" w:eastAsiaTheme="minorEastAsia" w:hAnsiTheme="minorEastAsia" w:hint="eastAsia"/>
        </w:rPr>
        <w:t xml:space="preserve"> </w:t>
      </w:r>
    </w:p>
    <w:p w:rsidR="004F083B" w:rsidRPr="004F083B" w:rsidRDefault="004F083B" w:rsidP="004F083B">
      <w:pPr>
        <w:rPr>
          <w:rFonts w:asciiTheme="minorEastAsia" w:eastAsiaTheme="minorEastAsia" w:hAnsiTheme="minorEastAsia"/>
        </w:rPr>
      </w:pPr>
      <w:r w:rsidRPr="004F083B">
        <w:rPr>
          <w:rFonts w:asciiTheme="minorEastAsia" w:eastAsiaTheme="minorEastAsia" w:hAnsiTheme="minorEastAsia"/>
          <w:b/>
          <w:bCs/>
        </w:rPr>
        <w:t>薄膜</w:t>
      </w:r>
      <w:r w:rsidRPr="004F083B">
        <w:rPr>
          <w:rFonts w:asciiTheme="minorEastAsia" w:eastAsiaTheme="minorEastAsia" w:hAnsiTheme="minorEastAsia" w:hint="eastAsia"/>
          <w:b/>
          <w:bCs/>
        </w:rPr>
        <w:t>工学セミナー</w:t>
      </w:r>
      <w:r w:rsidRPr="004F083B">
        <w:rPr>
          <w:rFonts w:asciiTheme="minorEastAsia" w:eastAsiaTheme="minorEastAsia" w:hAnsiTheme="minorEastAsia"/>
          <w:b/>
          <w:bCs/>
        </w:rPr>
        <w:t>：</w:t>
      </w:r>
      <w:r w:rsidRPr="004F083B">
        <w:rPr>
          <w:rFonts w:asciiTheme="minorEastAsia" w:eastAsiaTheme="minorEastAsia" w:hAnsiTheme="minorEastAsia"/>
        </w:rPr>
        <w:t>薄膜技術の普及と若手研究者の教育を目的に</w:t>
      </w:r>
      <w:r w:rsidR="00C72A2E">
        <w:rPr>
          <w:rFonts w:asciiTheme="minorEastAsia" w:eastAsiaTheme="minorEastAsia" w:hAnsiTheme="minorEastAsia" w:hint="eastAsia"/>
        </w:rPr>
        <w:t>、</w:t>
      </w:r>
      <w:r w:rsidRPr="004F083B">
        <w:rPr>
          <w:rFonts w:asciiTheme="minorEastAsia" w:eastAsiaTheme="minorEastAsia" w:hAnsiTheme="minorEastAsia"/>
        </w:rPr>
        <w:t>年</w:t>
      </w:r>
      <w:r w:rsidRPr="004F083B">
        <w:rPr>
          <w:rFonts w:asciiTheme="minorEastAsia" w:eastAsiaTheme="minorEastAsia" w:hAnsiTheme="minorEastAsia" w:hint="eastAsia"/>
        </w:rPr>
        <w:t>1</w:t>
      </w:r>
      <w:r w:rsidRPr="004F083B">
        <w:rPr>
          <w:rFonts w:asciiTheme="minorEastAsia" w:eastAsiaTheme="minorEastAsia" w:hAnsiTheme="minorEastAsia"/>
        </w:rPr>
        <w:t>回開催</w:t>
      </w:r>
      <w:r w:rsidRPr="004F083B">
        <w:rPr>
          <w:rFonts w:asciiTheme="minorEastAsia" w:eastAsiaTheme="minorEastAsia" w:hAnsiTheme="minorEastAsia" w:hint="eastAsia"/>
        </w:rPr>
        <w:t>する</w:t>
      </w:r>
      <w:r w:rsidRPr="004F083B">
        <w:rPr>
          <w:rFonts w:asciiTheme="minorEastAsia" w:eastAsiaTheme="minorEastAsia" w:hAnsiTheme="minorEastAsia"/>
        </w:rPr>
        <w:t>．</w:t>
      </w:r>
      <w:r w:rsidR="00E24CC3">
        <w:rPr>
          <w:rFonts w:asciiTheme="minorEastAsia" w:eastAsiaTheme="minorEastAsia" w:hAnsiTheme="minorEastAsia" w:hint="eastAsia"/>
        </w:rPr>
        <w:t>次年度も今年度の集中セミナー</w:t>
      </w:r>
      <w:r w:rsidRPr="004F083B">
        <w:rPr>
          <w:rFonts w:asciiTheme="minorEastAsia" w:eastAsiaTheme="minorEastAsia" w:hAnsiTheme="minorEastAsia" w:hint="eastAsia"/>
        </w:rPr>
        <w:t>形式を</w:t>
      </w:r>
      <w:r w:rsidR="00E24CC3">
        <w:rPr>
          <w:rFonts w:asciiTheme="minorEastAsia" w:eastAsiaTheme="minorEastAsia" w:hAnsiTheme="minorEastAsia" w:hint="eastAsia"/>
        </w:rPr>
        <w:t>継続し、</w:t>
      </w:r>
      <w:r w:rsidRPr="004F083B">
        <w:rPr>
          <w:rFonts w:asciiTheme="minorEastAsia" w:eastAsiaTheme="minorEastAsia" w:hAnsiTheme="minorEastAsia" w:hint="eastAsia"/>
        </w:rPr>
        <w:t>東京で</w:t>
      </w:r>
      <w:r w:rsidR="00E24CC3">
        <w:rPr>
          <w:rFonts w:asciiTheme="minorEastAsia" w:eastAsiaTheme="minorEastAsia" w:hAnsiTheme="minorEastAsia" w:hint="eastAsia"/>
        </w:rPr>
        <w:t>週末</w:t>
      </w:r>
      <w:r w:rsidRPr="004F083B">
        <w:rPr>
          <w:rFonts w:asciiTheme="minorEastAsia" w:eastAsiaTheme="minorEastAsia" w:hAnsiTheme="minorEastAsia" w:hint="eastAsia"/>
        </w:rPr>
        <w:t>2日間の開催とする</w:t>
      </w:r>
      <w:r w:rsidR="00E24CC3">
        <w:rPr>
          <w:rFonts w:asciiTheme="minorEastAsia" w:eastAsiaTheme="minorEastAsia" w:hAnsiTheme="minorEastAsia" w:hint="eastAsia"/>
        </w:rPr>
        <w:t>ことで、企業から参加しやすい開催形態とする。</w:t>
      </w:r>
      <w:r w:rsidRPr="004F083B">
        <w:rPr>
          <w:rFonts w:asciiTheme="minorEastAsia" w:eastAsiaTheme="minorEastAsia" w:hAnsiTheme="minorEastAsia" w:hint="eastAsia"/>
        </w:rPr>
        <w:t>薄膜技術の基礎を学ぶとともに</w:t>
      </w:r>
      <w:r w:rsidR="00E24CC3">
        <w:rPr>
          <w:rFonts w:asciiTheme="minorEastAsia" w:eastAsiaTheme="minorEastAsia" w:hAnsiTheme="minorEastAsia" w:hint="eastAsia"/>
        </w:rPr>
        <w:t>、</w:t>
      </w:r>
      <w:r w:rsidRPr="004F083B">
        <w:rPr>
          <w:rFonts w:asciiTheme="minorEastAsia" w:eastAsiaTheme="minorEastAsia" w:hAnsiTheme="minorEastAsia" w:hint="eastAsia"/>
        </w:rPr>
        <w:t>若手研究者・技術者のネットワーク形成を促す機会を提供する</w:t>
      </w:r>
      <w:r w:rsidR="00E24CC3">
        <w:rPr>
          <w:rFonts w:asciiTheme="minorEastAsia" w:eastAsiaTheme="minorEastAsia" w:hAnsiTheme="minorEastAsia" w:hint="eastAsia"/>
        </w:rPr>
        <w:t>。昨年出版した</w:t>
      </w:r>
      <w:r w:rsidRPr="004F083B">
        <w:rPr>
          <w:rFonts w:asciiTheme="minorEastAsia" w:eastAsiaTheme="minorEastAsia" w:hAnsiTheme="minorEastAsia" w:hint="eastAsia"/>
        </w:rPr>
        <w:t>「薄膜工学</w:t>
      </w:r>
      <w:r w:rsidR="00E24CC3">
        <w:rPr>
          <w:rFonts w:asciiTheme="minorEastAsia" w:eastAsiaTheme="minorEastAsia" w:hAnsiTheme="minorEastAsia" w:hint="eastAsia"/>
        </w:rPr>
        <w:t xml:space="preserve"> </w:t>
      </w:r>
      <w:r w:rsidRPr="004F083B">
        <w:rPr>
          <w:rFonts w:asciiTheme="minorEastAsia" w:eastAsiaTheme="minorEastAsia" w:hAnsiTheme="minorEastAsia" w:hint="eastAsia"/>
        </w:rPr>
        <w:t>第</w:t>
      </w:r>
      <w:r w:rsidR="00E24CC3">
        <w:rPr>
          <w:rFonts w:asciiTheme="minorEastAsia" w:eastAsiaTheme="minorEastAsia" w:hAnsiTheme="minorEastAsia" w:hint="eastAsia"/>
        </w:rPr>
        <w:t>3</w:t>
      </w:r>
      <w:r w:rsidRPr="004F083B">
        <w:rPr>
          <w:rFonts w:asciiTheme="minorEastAsia" w:eastAsiaTheme="minorEastAsia" w:hAnsiTheme="minorEastAsia" w:hint="eastAsia"/>
        </w:rPr>
        <w:t>版」</w:t>
      </w:r>
      <w:r w:rsidR="00E24CC3">
        <w:rPr>
          <w:rFonts w:asciiTheme="minorEastAsia" w:eastAsiaTheme="minorEastAsia" w:hAnsiTheme="minorEastAsia" w:hint="eastAsia"/>
        </w:rPr>
        <w:t>をテキストとした講義を行い、さらに薄膜関連の最新のトピックスの講演を行うことにより、</w:t>
      </w:r>
      <w:r w:rsidRPr="004F083B">
        <w:rPr>
          <w:rFonts w:asciiTheme="minorEastAsia" w:eastAsiaTheme="minorEastAsia" w:hAnsiTheme="minorEastAsia" w:hint="eastAsia"/>
        </w:rPr>
        <w:t>薄膜工学の進展をより</w:t>
      </w:r>
      <w:r w:rsidR="00E24CC3">
        <w:rPr>
          <w:rFonts w:asciiTheme="minorEastAsia" w:eastAsiaTheme="minorEastAsia" w:hAnsiTheme="minorEastAsia" w:hint="eastAsia"/>
        </w:rPr>
        <w:t>分かりやすく紹介する</w:t>
      </w:r>
      <w:r w:rsidRPr="004F083B">
        <w:rPr>
          <w:rFonts w:asciiTheme="minorEastAsia" w:eastAsiaTheme="minorEastAsia" w:hAnsiTheme="minorEastAsia" w:hint="eastAsia"/>
        </w:rPr>
        <w:t>魅力的なセミナー開催を目指す</w:t>
      </w:r>
      <w:r w:rsidR="0085655F">
        <w:rPr>
          <w:rFonts w:asciiTheme="minorEastAsia" w:eastAsiaTheme="minorEastAsia" w:hAnsiTheme="minorEastAsia" w:hint="eastAsia"/>
        </w:rPr>
        <w:t>。</w:t>
      </w:r>
    </w:p>
    <w:p w:rsidR="00A34B42" w:rsidRDefault="004F083B" w:rsidP="00A34B42">
      <w:pPr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  <w:sectPr w:rsidR="00A34B42" w:rsidSect="00060093">
          <w:type w:val="continuous"/>
          <w:pgSz w:w="11906" w:h="16838" w:code="9"/>
          <w:pgMar w:top="1418" w:right="1134" w:bottom="1134" w:left="1134" w:header="851" w:footer="624" w:gutter="0"/>
          <w:cols w:num="2" w:space="438"/>
          <w:docGrid w:type="lines" w:linePitch="408"/>
        </w:sectPr>
      </w:pPr>
      <w:r w:rsidRPr="004F083B">
        <w:rPr>
          <w:rFonts w:asciiTheme="minorEastAsia" w:eastAsiaTheme="minorEastAsia" w:hAnsiTheme="minorEastAsia"/>
          <w:b/>
          <w:bCs/>
        </w:rPr>
        <w:t>産学共同研究：</w:t>
      </w:r>
      <w:r w:rsidRPr="004F083B">
        <w:rPr>
          <w:rFonts w:asciiTheme="minorEastAsia" w:eastAsiaTheme="minorEastAsia" w:hAnsiTheme="minorEastAsia" w:hint="eastAsia"/>
        </w:rPr>
        <w:t>本委員会にふさわしい</w:t>
      </w:r>
      <w:r w:rsidRPr="004F083B">
        <w:rPr>
          <w:rFonts w:asciiTheme="minorEastAsia" w:eastAsiaTheme="minorEastAsia" w:hAnsiTheme="minorEastAsia"/>
        </w:rPr>
        <w:t>産学共同研究テーマ</w:t>
      </w:r>
      <w:r w:rsidRPr="004F083B">
        <w:rPr>
          <w:rFonts w:asciiTheme="minorEastAsia" w:eastAsiaTheme="minorEastAsia" w:hAnsiTheme="minorEastAsia" w:hint="eastAsia"/>
        </w:rPr>
        <w:t>を探索する</w:t>
      </w:r>
      <w:r w:rsidR="00E24CC3">
        <w:rPr>
          <w:rFonts w:asciiTheme="minorEastAsia" w:eastAsiaTheme="minorEastAsia" w:hAnsiTheme="minorEastAsia" w:hint="eastAsia"/>
        </w:rPr>
        <w:t>。</w:t>
      </w:r>
    </w:p>
    <w:p w:rsidR="00945DD1" w:rsidRPr="008D76D3" w:rsidRDefault="00945DD1" w:rsidP="00A80EC3">
      <w:pPr>
        <w:overflowPunct w:val="0"/>
        <w:topLinePunct/>
        <w:autoSpaceDE w:val="0"/>
        <w:autoSpaceDN w:val="0"/>
        <w:textAlignment w:val="center"/>
        <w:rPr>
          <w:rFonts w:asciiTheme="minorEastAsia" w:eastAsiaTheme="minorEastAsia" w:hAnsiTheme="minorEastAsia"/>
        </w:rPr>
      </w:pPr>
    </w:p>
    <w:sectPr w:rsidR="00945DD1" w:rsidRPr="008D76D3" w:rsidSect="0027341E">
      <w:type w:val="continuous"/>
      <w:pgSz w:w="11906" w:h="16838" w:code="9"/>
      <w:pgMar w:top="1418" w:right="1134" w:bottom="1134" w:left="1134" w:header="851" w:footer="624" w:gutter="0"/>
      <w:cols w:space="438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84" w:rsidRDefault="00187184" w:rsidP="004E5815">
      <w:r>
        <w:separator/>
      </w:r>
    </w:p>
  </w:endnote>
  <w:endnote w:type="continuationSeparator" w:id="0">
    <w:p w:rsidR="00187184" w:rsidRDefault="00187184" w:rsidP="004E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N W3">
    <w:altName w:val="ＭＳ 明朝"/>
    <w:panose1 w:val="00000000000000000000"/>
    <w:charset w:val="80"/>
    <w:family w:val="roman"/>
    <w:notTrueType/>
    <w:pitch w:val="variable"/>
    <w:sig w:usb0="00000000" w:usb1="7AC7FFFF" w:usb2="00000012" w:usb3="00000000" w:csb0="0002000D" w:csb1="00000000"/>
  </w:font>
  <w:font w:name="RgP本明朝-L">
    <w:altName w:val="ＭＳ 明朝"/>
    <w:charset w:val="80"/>
    <w:family w:val="roman"/>
    <w:pitch w:val="variable"/>
    <w:sig w:usb0="00000000" w:usb1="084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F9" w:rsidRPr="008D54A1" w:rsidRDefault="00757DF9">
    <w:pPr>
      <w:pStyle w:val="a6"/>
      <w:jc w:val="center"/>
      <w:rPr>
        <w:rFonts w:asciiTheme="minorEastAsia" w:eastAsiaTheme="minorEastAsia" w:hAnsiTheme="minorEastAsia"/>
        <w:sz w:val="22"/>
      </w:rPr>
    </w:pPr>
    <w:r w:rsidRPr="00FC6046">
      <w:rPr>
        <w:rFonts w:asciiTheme="minorEastAsia" w:eastAsiaTheme="minorEastAsia" w:hAnsiTheme="minorEastAsia" w:hint="eastAsia"/>
        <w:color w:val="FFFFFF" w:themeColor="background1"/>
        <w:sz w:val="22"/>
      </w:rPr>
      <w:t>－</w:t>
    </w:r>
    <w:sdt>
      <w:sdtPr>
        <w:rPr>
          <w:rFonts w:asciiTheme="minorEastAsia" w:eastAsiaTheme="minorEastAsia" w:hAnsiTheme="minorEastAsia"/>
          <w:color w:val="FFFFFF" w:themeColor="background1"/>
          <w:sz w:val="22"/>
        </w:rPr>
        <w:id w:val="-810864664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r w:rsidRPr="00FC6046">
          <w:rPr>
            <w:rFonts w:asciiTheme="minorEastAsia" w:eastAsiaTheme="minorEastAsia" w:hAnsiTheme="minorEastAsia"/>
            <w:color w:val="FFFFFF" w:themeColor="background1"/>
            <w:sz w:val="22"/>
          </w:rPr>
          <w:fldChar w:fldCharType="begin"/>
        </w:r>
        <w:r w:rsidRPr="00FC6046">
          <w:rPr>
            <w:rFonts w:asciiTheme="minorEastAsia" w:eastAsiaTheme="minorEastAsia" w:hAnsiTheme="minorEastAsia"/>
            <w:color w:val="FFFFFF" w:themeColor="background1"/>
            <w:sz w:val="22"/>
          </w:rPr>
          <w:instrText>PAGE   \* MERGEFORMAT</w:instrText>
        </w:r>
        <w:r w:rsidRPr="00FC6046">
          <w:rPr>
            <w:rFonts w:asciiTheme="minorEastAsia" w:eastAsiaTheme="minorEastAsia" w:hAnsiTheme="minorEastAsia"/>
            <w:color w:val="FFFFFF" w:themeColor="background1"/>
            <w:sz w:val="22"/>
          </w:rPr>
          <w:fldChar w:fldCharType="separate"/>
        </w:r>
        <w:r w:rsidR="008B70C5" w:rsidRPr="008B70C5">
          <w:rPr>
            <w:rFonts w:asciiTheme="minorEastAsia" w:eastAsiaTheme="minorEastAsia" w:hAnsiTheme="minorEastAsia"/>
            <w:noProof/>
            <w:color w:val="FFFFFF" w:themeColor="background1"/>
            <w:sz w:val="22"/>
            <w:lang w:val="ja-JP"/>
          </w:rPr>
          <w:t>1</w:t>
        </w:r>
        <w:r w:rsidRPr="00FC6046">
          <w:rPr>
            <w:rFonts w:asciiTheme="minorEastAsia" w:eastAsiaTheme="minorEastAsia" w:hAnsiTheme="minorEastAsia"/>
            <w:color w:val="FFFFFF" w:themeColor="background1"/>
            <w:sz w:val="22"/>
          </w:rPr>
          <w:fldChar w:fldCharType="end"/>
        </w:r>
        <w:r w:rsidRPr="00FC6046">
          <w:rPr>
            <w:rFonts w:asciiTheme="minorEastAsia" w:eastAsiaTheme="minorEastAsia" w:hAnsiTheme="minorEastAsia" w:hint="eastAsia"/>
            <w:color w:val="FFFFFF" w:themeColor="background1"/>
            <w:sz w:val="22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84" w:rsidRDefault="00187184" w:rsidP="004E5815">
      <w:r>
        <w:separator/>
      </w:r>
    </w:p>
  </w:footnote>
  <w:footnote w:type="continuationSeparator" w:id="0">
    <w:p w:rsidR="00187184" w:rsidRDefault="00187184" w:rsidP="004E5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1B4"/>
    <w:multiLevelType w:val="hybridMultilevel"/>
    <w:tmpl w:val="0FF820CE"/>
    <w:lvl w:ilvl="0" w:tplc="EEC22154">
      <w:start w:val="1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ascii="Century" w:hAnsi="Century" w:hint="default"/>
      </w:rPr>
    </w:lvl>
    <w:lvl w:ilvl="1" w:tplc="128CEFF6">
      <w:start w:val="5"/>
      <w:numFmt w:val="decimal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759C4"/>
    <w:multiLevelType w:val="hybridMultilevel"/>
    <w:tmpl w:val="FEA0FFF6"/>
    <w:lvl w:ilvl="0" w:tplc="621ADFA6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44616C7"/>
    <w:multiLevelType w:val="hybridMultilevel"/>
    <w:tmpl w:val="4E7EA882"/>
    <w:lvl w:ilvl="0" w:tplc="5D66AB3A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0B7C4CD6"/>
    <w:multiLevelType w:val="hybridMultilevel"/>
    <w:tmpl w:val="8E06E528"/>
    <w:lvl w:ilvl="0" w:tplc="EBDC16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A7FFB"/>
    <w:multiLevelType w:val="hybridMultilevel"/>
    <w:tmpl w:val="35985A9A"/>
    <w:lvl w:ilvl="0" w:tplc="730A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9628EA"/>
    <w:multiLevelType w:val="hybridMultilevel"/>
    <w:tmpl w:val="A5506FFA"/>
    <w:lvl w:ilvl="0" w:tplc="85163286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85350E1"/>
    <w:multiLevelType w:val="hybridMultilevel"/>
    <w:tmpl w:val="5B10F29E"/>
    <w:lvl w:ilvl="0" w:tplc="E2D20D76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525E7"/>
    <w:multiLevelType w:val="hybridMultilevel"/>
    <w:tmpl w:val="BABC74F0"/>
    <w:lvl w:ilvl="0" w:tplc="C1A45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5C28BF"/>
    <w:multiLevelType w:val="hybridMultilevel"/>
    <w:tmpl w:val="D4FA1EBA"/>
    <w:lvl w:ilvl="0" w:tplc="621ADFA6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41D1797"/>
    <w:multiLevelType w:val="hybridMultilevel"/>
    <w:tmpl w:val="7D5E06E4"/>
    <w:lvl w:ilvl="0" w:tplc="366AD150">
      <w:start w:val="5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5E7F83"/>
    <w:multiLevelType w:val="hybridMultilevel"/>
    <w:tmpl w:val="E8AA5CE0"/>
    <w:lvl w:ilvl="0" w:tplc="DAE2A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93A3A"/>
    <w:multiLevelType w:val="hybridMultilevel"/>
    <w:tmpl w:val="2A6CD210"/>
    <w:lvl w:ilvl="0" w:tplc="34D67DD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152B74"/>
    <w:multiLevelType w:val="hybridMultilevel"/>
    <w:tmpl w:val="4AC27E74"/>
    <w:lvl w:ilvl="0" w:tplc="27CE8E72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2EBA494B"/>
    <w:multiLevelType w:val="hybridMultilevel"/>
    <w:tmpl w:val="06B4A81A"/>
    <w:lvl w:ilvl="0" w:tplc="B060DA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2B3BAE"/>
    <w:multiLevelType w:val="hybridMultilevel"/>
    <w:tmpl w:val="8BF84090"/>
    <w:lvl w:ilvl="0" w:tplc="621ADFA6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32F81E6F"/>
    <w:multiLevelType w:val="hybridMultilevel"/>
    <w:tmpl w:val="6A7C7B8E"/>
    <w:lvl w:ilvl="0" w:tplc="9CC485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B8E2826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717CA1"/>
    <w:multiLevelType w:val="hybridMultilevel"/>
    <w:tmpl w:val="0C7EB310"/>
    <w:lvl w:ilvl="0" w:tplc="CB0E6E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40670A"/>
    <w:multiLevelType w:val="hybridMultilevel"/>
    <w:tmpl w:val="EB886BDC"/>
    <w:lvl w:ilvl="0" w:tplc="EB280B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735B12"/>
    <w:multiLevelType w:val="hybridMultilevel"/>
    <w:tmpl w:val="66AE9438"/>
    <w:lvl w:ilvl="0" w:tplc="B8D2E7A6">
      <w:numFmt w:val="bullet"/>
      <w:lvlText w:val="・"/>
      <w:lvlJc w:val="left"/>
      <w:pPr>
        <w:ind w:left="4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80"/>
      </w:pPr>
      <w:rPr>
        <w:rFonts w:ascii="Wingdings" w:hAnsi="Wingdings" w:hint="default"/>
      </w:rPr>
    </w:lvl>
  </w:abstractNum>
  <w:abstractNum w:abstractNumId="19" w15:restartNumberingAfterBreak="0">
    <w:nsid w:val="4810530A"/>
    <w:multiLevelType w:val="hybridMultilevel"/>
    <w:tmpl w:val="BBFA153C"/>
    <w:lvl w:ilvl="0" w:tplc="0BE80C7E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47D1209"/>
    <w:multiLevelType w:val="hybridMultilevel"/>
    <w:tmpl w:val="0CCC3876"/>
    <w:lvl w:ilvl="0" w:tplc="1FD6D6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033E01"/>
    <w:multiLevelType w:val="hybridMultilevel"/>
    <w:tmpl w:val="766CA3BC"/>
    <w:lvl w:ilvl="0" w:tplc="621ADFA6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5EF52F23"/>
    <w:multiLevelType w:val="hybridMultilevel"/>
    <w:tmpl w:val="3F5AB758"/>
    <w:lvl w:ilvl="0" w:tplc="512A2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A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A3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80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80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0D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45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6A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09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2473F"/>
    <w:multiLevelType w:val="hybridMultilevel"/>
    <w:tmpl w:val="8496D7DE"/>
    <w:lvl w:ilvl="0" w:tplc="DA7A1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EC554E"/>
    <w:multiLevelType w:val="hybridMultilevel"/>
    <w:tmpl w:val="9DC06B2E"/>
    <w:lvl w:ilvl="0" w:tplc="F9A23E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EE008E"/>
    <w:multiLevelType w:val="hybridMultilevel"/>
    <w:tmpl w:val="3EEC5796"/>
    <w:lvl w:ilvl="0" w:tplc="BDFE3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5C7574"/>
    <w:multiLevelType w:val="hybridMultilevel"/>
    <w:tmpl w:val="D5A81F9A"/>
    <w:lvl w:ilvl="0" w:tplc="FE523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F065F3"/>
    <w:multiLevelType w:val="hybridMultilevel"/>
    <w:tmpl w:val="BA9C96EC"/>
    <w:lvl w:ilvl="0" w:tplc="E4566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C2305C"/>
    <w:multiLevelType w:val="hybridMultilevel"/>
    <w:tmpl w:val="E5B4E2AE"/>
    <w:lvl w:ilvl="0" w:tplc="6FD26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4416DF"/>
    <w:multiLevelType w:val="hybridMultilevel"/>
    <w:tmpl w:val="4A142F94"/>
    <w:lvl w:ilvl="0" w:tplc="F11431C2">
      <w:start w:val="5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FD7AC6"/>
    <w:multiLevelType w:val="hybridMultilevel"/>
    <w:tmpl w:val="86EC91F2"/>
    <w:lvl w:ilvl="0" w:tplc="3B963ADC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1" w15:restartNumberingAfterBreak="0">
    <w:nsid w:val="7FB9384C"/>
    <w:multiLevelType w:val="hybridMultilevel"/>
    <w:tmpl w:val="73FCFA10"/>
    <w:lvl w:ilvl="0" w:tplc="621ADFA6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23"/>
  </w:num>
  <w:num w:numId="7">
    <w:abstractNumId w:val="24"/>
  </w:num>
  <w:num w:numId="8">
    <w:abstractNumId w:val="4"/>
  </w:num>
  <w:num w:numId="9">
    <w:abstractNumId w:val="28"/>
  </w:num>
  <w:num w:numId="10">
    <w:abstractNumId w:val="20"/>
  </w:num>
  <w:num w:numId="11">
    <w:abstractNumId w:val="17"/>
  </w:num>
  <w:num w:numId="12">
    <w:abstractNumId w:val="29"/>
  </w:num>
  <w:num w:numId="13">
    <w:abstractNumId w:val="26"/>
  </w:num>
  <w:num w:numId="14">
    <w:abstractNumId w:val="27"/>
  </w:num>
  <w:num w:numId="15">
    <w:abstractNumId w:val="0"/>
  </w:num>
  <w:num w:numId="16">
    <w:abstractNumId w:val="9"/>
  </w:num>
  <w:num w:numId="17">
    <w:abstractNumId w:val="22"/>
  </w:num>
  <w:num w:numId="18">
    <w:abstractNumId w:val="18"/>
  </w:num>
  <w:num w:numId="19">
    <w:abstractNumId w:val="25"/>
  </w:num>
  <w:num w:numId="20">
    <w:abstractNumId w:val="6"/>
  </w:num>
  <w:num w:numId="21">
    <w:abstractNumId w:val="15"/>
  </w:num>
  <w:num w:numId="22">
    <w:abstractNumId w:val="11"/>
  </w:num>
  <w:num w:numId="23">
    <w:abstractNumId w:val="5"/>
  </w:num>
  <w:num w:numId="24">
    <w:abstractNumId w:val="12"/>
  </w:num>
  <w:num w:numId="25">
    <w:abstractNumId w:val="21"/>
  </w:num>
  <w:num w:numId="26">
    <w:abstractNumId w:val="8"/>
  </w:num>
  <w:num w:numId="27">
    <w:abstractNumId w:val="14"/>
  </w:num>
  <w:num w:numId="28">
    <w:abstractNumId w:val="1"/>
  </w:num>
  <w:num w:numId="29">
    <w:abstractNumId w:val="19"/>
  </w:num>
  <w:num w:numId="30">
    <w:abstractNumId w:val="31"/>
  </w:num>
  <w:num w:numId="31">
    <w:abstractNumId w:val="3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100"/>
  <w:drawingGridVerticalSpacing w:val="19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DF"/>
    <w:rsid w:val="0000169C"/>
    <w:rsid w:val="00004C3D"/>
    <w:rsid w:val="000120F2"/>
    <w:rsid w:val="00013199"/>
    <w:rsid w:val="000161F4"/>
    <w:rsid w:val="00017C0E"/>
    <w:rsid w:val="000229BF"/>
    <w:rsid w:val="00027C41"/>
    <w:rsid w:val="00032485"/>
    <w:rsid w:val="00033195"/>
    <w:rsid w:val="000416E0"/>
    <w:rsid w:val="00044CDB"/>
    <w:rsid w:val="00044F61"/>
    <w:rsid w:val="00051564"/>
    <w:rsid w:val="00060093"/>
    <w:rsid w:val="00062222"/>
    <w:rsid w:val="000652AF"/>
    <w:rsid w:val="000730B1"/>
    <w:rsid w:val="00076243"/>
    <w:rsid w:val="00076F9E"/>
    <w:rsid w:val="00077262"/>
    <w:rsid w:val="00087F0B"/>
    <w:rsid w:val="00091ABF"/>
    <w:rsid w:val="000A3692"/>
    <w:rsid w:val="000A592B"/>
    <w:rsid w:val="000B3646"/>
    <w:rsid w:val="000B3E12"/>
    <w:rsid w:val="000B5032"/>
    <w:rsid w:val="000C1F69"/>
    <w:rsid w:val="000C43DA"/>
    <w:rsid w:val="000C6AAB"/>
    <w:rsid w:val="000D1B4A"/>
    <w:rsid w:val="000D4118"/>
    <w:rsid w:val="000D5DE3"/>
    <w:rsid w:val="000D7850"/>
    <w:rsid w:val="000E2AB9"/>
    <w:rsid w:val="000E4194"/>
    <w:rsid w:val="001072D0"/>
    <w:rsid w:val="00116071"/>
    <w:rsid w:val="00120860"/>
    <w:rsid w:val="00120AB3"/>
    <w:rsid w:val="00122255"/>
    <w:rsid w:val="00124F7A"/>
    <w:rsid w:val="0013197A"/>
    <w:rsid w:val="00134D3F"/>
    <w:rsid w:val="001352B7"/>
    <w:rsid w:val="001403C1"/>
    <w:rsid w:val="00140754"/>
    <w:rsid w:val="0014259F"/>
    <w:rsid w:val="00142AD1"/>
    <w:rsid w:val="001476ED"/>
    <w:rsid w:val="00163392"/>
    <w:rsid w:val="00163815"/>
    <w:rsid w:val="00165556"/>
    <w:rsid w:val="001700E7"/>
    <w:rsid w:val="001768A0"/>
    <w:rsid w:val="00177C27"/>
    <w:rsid w:val="00184C15"/>
    <w:rsid w:val="00185FC1"/>
    <w:rsid w:val="00187184"/>
    <w:rsid w:val="00195E53"/>
    <w:rsid w:val="001B3D0C"/>
    <w:rsid w:val="001B4681"/>
    <w:rsid w:val="001D22B6"/>
    <w:rsid w:val="001D359B"/>
    <w:rsid w:val="001D71BE"/>
    <w:rsid w:val="001E55E0"/>
    <w:rsid w:val="001F20EF"/>
    <w:rsid w:val="001F35DE"/>
    <w:rsid w:val="002031D7"/>
    <w:rsid w:val="0020517D"/>
    <w:rsid w:val="002125FE"/>
    <w:rsid w:val="002127F2"/>
    <w:rsid w:val="00214145"/>
    <w:rsid w:val="002327F1"/>
    <w:rsid w:val="002336B7"/>
    <w:rsid w:val="0023625F"/>
    <w:rsid w:val="0024157C"/>
    <w:rsid w:val="002456B2"/>
    <w:rsid w:val="002542C9"/>
    <w:rsid w:val="00256F6D"/>
    <w:rsid w:val="00257558"/>
    <w:rsid w:val="00272B03"/>
    <w:rsid w:val="0027341E"/>
    <w:rsid w:val="00274EAA"/>
    <w:rsid w:val="00276790"/>
    <w:rsid w:val="002824D9"/>
    <w:rsid w:val="0028371D"/>
    <w:rsid w:val="00283960"/>
    <w:rsid w:val="002865EB"/>
    <w:rsid w:val="00291F29"/>
    <w:rsid w:val="00294C5A"/>
    <w:rsid w:val="002A06C9"/>
    <w:rsid w:val="002A2569"/>
    <w:rsid w:val="002A32CF"/>
    <w:rsid w:val="002B147C"/>
    <w:rsid w:val="002B58B8"/>
    <w:rsid w:val="002C0C2F"/>
    <w:rsid w:val="002C2F8B"/>
    <w:rsid w:val="002C37FE"/>
    <w:rsid w:val="002C584B"/>
    <w:rsid w:val="002C5D52"/>
    <w:rsid w:val="002D1CA8"/>
    <w:rsid w:val="002D22FE"/>
    <w:rsid w:val="002E0961"/>
    <w:rsid w:val="002F1950"/>
    <w:rsid w:val="002F37F2"/>
    <w:rsid w:val="002F3FCA"/>
    <w:rsid w:val="003123DD"/>
    <w:rsid w:val="00312D6B"/>
    <w:rsid w:val="00320BBE"/>
    <w:rsid w:val="003245C2"/>
    <w:rsid w:val="0033276F"/>
    <w:rsid w:val="003328A3"/>
    <w:rsid w:val="00336668"/>
    <w:rsid w:val="0035061C"/>
    <w:rsid w:val="003511E0"/>
    <w:rsid w:val="003610C0"/>
    <w:rsid w:val="00361220"/>
    <w:rsid w:val="00376A51"/>
    <w:rsid w:val="003773EA"/>
    <w:rsid w:val="00380DA1"/>
    <w:rsid w:val="00381C78"/>
    <w:rsid w:val="003848B0"/>
    <w:rsid w:val="0039181A"/>
    <w:rsid w:val="0039755C"/>
    <w:rsid w:val="003A7272"/>
    <w:rsid w:val="003A7954"/>
    <w:rsid w:val="003B005A"/>
    <w:rsid w:val="003B21B4"/>
    <w:rsid w:val="003C2932"/>
    <w:rsid w:val="003D06BC"/>
    <w:rsid w:val="003E18E4"/>
    <w:rsid w:val="003F2D6D"/>
    <w:rsid w:val="003F3B4B"/>
    <w:rsid w:val="003F49AC"/>
    <w:rsid w:val="00407A94"/>
    <w:rsid w:val="00415BD0"/>
    <w:rsid w:val="00417CC5"/>
    <w:rsid w:val="00425B59"/>
    <w:rsid w:val="00432AA7"/>
    <w:rsid w:val="0044065D"/>
    <w:rsid w:val="004446B8"/>
    <w:rsid w:val="00445F01"/>
    <w:rsid w:val="004470A1"/>
    <w:rsid w:val="004515BA"/>
    <w:rsid w:val="0045206A"/>
    <w:rsid w:val="00453802"/>
    <w:rsid w:val="00456F52"/>
    <w:rsid w:val="0046692A"/>
    <w:rsid w:val="004672BF"/>
    <w:rsid w:val="00481A2B"/>
    <w:rsid w:val="00483FE0"/>
    <w:rsid w:val="004B2A64"/>
    <w:rsid w:val="004C602F"/>
    <w:rsid w:val="004D70EF"/>
    <w:rsid w:val="004D7D97"/>
    <w:rsid w:val="004E2CDF"/>
    <w:rsid w:val="004E5815"/>
    <w:rsid w:val="004E699D"/>
    <w:rsid w:val="004F0801"/>
    <w:rsid w:val="004F083B"/>
    <w:rsid w:val="004F1040"/>
    <w:rsid w:val="004F6592"/>
    <w:rsid w:val="004F6D54"/>
    <w:rsid w:val="00505BD4"/>
    <w:rsid w:val="005119FC"/>
    <w:rsid w:val="00513B75"/>
    <w:rsid w:val="00513BAD"/>
    <w:rsid w:val="0051546E"/>
    <w:rsid w:val="00517AED"/>
    <w:rsid w:val="00527379"/>
    <w:rsid w:val="005347E0"/>
    <w:rsid w:val="00543A56"/>
    <w:rsid w:val="00544041"/>
    <w:rsid w:val="005538C0"/>
    <w:rsid w:val="005563C1"/>
    <w:rsid w:val="00567FCD"/>
    <w:rsid w:val="00572DF7"/>
    <w:rsid w:val="005738B3"/>
    <w:rsid w:val="00574FA8"/>
    <w:rsid w:val="00575ADC"/>
    <w:rsid w:val="00581A79"/>
    <w:rsid w:val="00585912"/>
    <w:rsid w:val="0058597B"/>
    <w:rsid w:val="0058678D"/>
    <w:rsid w:val="00590BA3"/>
    <w:rsid w:val="00592AC0"/>
    <w:rsid w:val="005A49C1"/>
    <w:rsid w:val="005B246F"/>
    <w:rsid w:val="005B2C8F"/>
    <w:rsid w:val="005B2E87"/>
    <w:rsid w:val="005B7EA7"/>
    <w:rsid w:val="005C124B"/>
    <w:rsid w:val="005C7DAC"/>
    <w:rsid w:val="005D77A5"/>
    <w:rsid w:val="005F134A"/>
    <w:rsid w:val="005F2969"/>
    <w:rsid w:val="005F3447"/>
    <w:rsid w:val="00601878"/>
    <w:rsid w:val="006026A1"/>
    <w:rsid w:val="006048CC"/>
    <w:rsid w:val="00611FE6"/>
    <w:rsid w:val="00613426"/>
    <w:rsid w:val="006216D3"/>
    <w:rsid w:val="0062288E"/>
    <w:rsid w:val="00624B4F"/>
    <w:rsid w:val="0063243D"/>
    <w:rsid w:val="0063249F"/>
    <w:rsid w:val="00634307"/>
    <w:rsid w:val="0063640C"/>
    <w:rsid w:val="00645318"/>
    <w:rsid w:val="00651F08"/>
    <w:rsid w:val="00667EDA"/>
    <w:rsid w:val="006760FB"/>
    <w:rsid w:val="00684AF6"/>
    <w:rsid w:val="00697722"/>
    <w:rsid w:val="006A5E13"/>
    <w:rsid w:val="006B29C3"/>
    <w:rsid w:val="006B351E"/>
    <w:rsid w:val="006B446F"/>
    <w:rsid w:val="006C2F59"/>
    <w:rsid w:val="006D38EE"/>
    <w:rsid w:val="006D5D71"/>
    <w:rsid w:val="006E2094"/>
    <w:rsid w:val="006E567D"/>
    <w:rsid w:val="006F27B3"/>
    <w:rsid w:val="006F37E8"/>
    <w:rsid w:val="0070499C"/>
    <w:rsid w:val="00713952"/>
    <w:rsid w:val="007139FE"/>
    <w:rsid w:val="00716A35"/>
    <w:rsid w:val="00716EB5"/>
    <w:rsid w:val="007205D1"/>
    <w:rsid w:val="00724EBF"/>
    <w:rsid w:val="007253FC"/>
    <w:rsid w:val="00734D11"/>
    <w:rsid w:val="00735C1E"/>
    <w:rsid w:val="0073612E"/>
    <w:rsid w:val="00740D8D"/>
    <w:rsid w:val="00741521"/>
    <w:rsid w:val="00746AC7"/>
    <w:rsid w:val="00751071"/>
    <w:rsid w:val="00751F38"/>
    <w:rsid w:val="00757DF9"/>
    <w:rsid w:val="007744A4"/>
    <w:rsid w:val="007749F8"/>
    <w:rsid w:val="0077692A"/>
    <w:rsid w:val="00781E2E"/>
    <w:rsid w:val="00782578"/>
    <w:rsid w:val="00786FA6"/>
    <w:rsid w:val="00793481"/>
    <w:rsid w:val="00794F4A"/>
    <w:rsid w:val="007A4613"/>
    <w:rsid w:val="007B0266"/>
    <w:rsid w:val="007B1188"/>
    <w:rsid w:val="007B145D"/>
    <w:rsid w:val="007C41BB"/>
    <w:rsid w:val="007C5645"/>
    <w:rsid w:val="007C5BB0"/>
    <w:rsid w:val="007D5F6E"/>
    <w:rsid w:val="007E1A88"/>
    <w:rsid w:val="007E22C2"/>
    <w:rsid w:val="007E3A6A"/>
    <w:rsid w:val="007E3EC7"/>
    <w:rsid w:val="007E652C"/>
    <w:rsid w:val="007E6F75"/>
    <w:rsid w:val="007F28C3"/>
    <w:rsid w:val="007F3C1D"/>
    <w:rsid w:val="007F56C0"/>
    <w:rsid w:val="008001D4"/>
    <w:rsid w:val="008005F9"/>
    <w:rsid w:val="008011F5"/>
    <w:rsid w:val="00802928"/>
    <w:rsid w:val="0080397D"/>
    <w:rsid w:val="00811318"/>
    <w:rsid w:val="00812404"/>
    <w:rsid w:val="008150BF"/>
    <w:rsid w:val="00815E14"/>
    <w:rsid w:val="00817A77"/>
    <w:rsid w:val="008254FA"/>
    <w:rsid w:val="0082674F"/>
    <w:rsid w:val="00837569"/>
    <w:rsid w:val="00837F27"/>
    <w:rsid w:val="00845E5F"/>
    <w:rsid w:val="00847015"/>
    <w:rsid w:val="00854D45"/>
    <w:rsid w:val="0085655F"/>
    <w:rsid w:val="00860397"/>
    <w:rsid w:val="00864C6A"/>
    <w:rsid w:val="00871181"/>
    <w:rsid w:val="00871422"/>
    <w:rsid w:val="00871855"/>
    <w:rsid w:val="00871F3B"/>
    <w:rsid w:val="00872BEB"/>
    <w:rsid w:val="008811FA"/>
    <w:rsid w:val="00887899"/>
    <w:rsid w:val="00890566"/>
    <w:rsid w:val="00891C8D"/>
    <w:rsid w:val="0089276B"/>
    <w:rsid w:val="00892FAF"/>
    <w:rsid w:val="008B3052"/>
    <w:rsid w:val="008B4439"/>
    <w:rsid w:val="008B70C5"/>
    <w:rsid w:val="008C18F4"/>
    <w:rsid w:val="008C4F16"/>
    <w:rsid w:val="008C54F0"/>
    <w:rsid w:val="008C5FBC"/>
    <w:rsid w:val="008D08D5"/>
    <w:rsid w:val="008D4679"/>
    <w:rsid w:val="008D54A1"/>
    <w:rsid w:val="008D67D8"/>
    <w:rsid w:val="008D76D3"/>
    <w:rsid w:val="008E1389"/>
    <w:rsid w:val="008E573B"/>
    <w:rsid w:val="008E6598"/>
    <w:rsid w:val="008E6B96"/>
    <w:rsid w:val="008F1121"/>
    <w:rsid w:val="008F1595"/>
    <w:rsid w:val="008F2323"/>
    <w:rsid w:val="008F3086"/>
    <w:rsid w:val="008F42D1"/>
    <w:rsid w:val="00903BCE"/>
    <w:rsid w:val="00910AFB"/>
    <w:rsid w:val="00913B6D"/>
    <w:rsid w:val="0091439D"/>
    <w:rsid w:val="009323D6"/>
    <w:rsid w:val="00945DD1"/>
    <w:rsid w:val="009635CF"/>
    <w:rsid w:val="00967318"/>
    <w:rsid w:val="009713B8"/>
    <w:rsid w:val="009734E0"/>
    <w:rsid w:val="00974E76"/>
    <w:rsid w:val="00987BC7"/>
    <w:rsid w:val="009A23E1"/>
    <w:rsid w:val="009A50A1"/>
    <w:rsid w:val="009B052C"/>
    <w:rsid w:val="009B28C8"/>
    <w:rsid w:val="009B3377"/>
    <w:rsid w:val="009B76AE"/>
    <w:rsid w:val="009B7D3D"/>
    <w:rsid w:val="009C2649"/>
    <w:rsid w:val="009C5D1C"/>
    <w:rsid w:val="009C7EB4"/>
    <w:rsid w:val="009D4D22"/>
    <w:rsid w:val="009D69F0"/>
    <w:rsid w:val="009D7EDE"/>
    <w:rsid w:val="009E63DF"/>
    <w:rsid w:val="009F55C0"/>
    <w:rsid w:val="009F6B86"/>
    <w:rsid w:val="009F765C"/>
    <w:rsid w:val="00A01916"/>
    <w:rsid w:val="00A05C65"/>
    <w:rsid w:val="00A1049A"/>
    <w:rsid w:val="00A104AF"/>
    <w:rsid w:val="00A113DA"/>
    <w:rsid w:val="00A11616"/>
    <w:rsid w:val="00A16297"/>
    <w:rsid w:val="00A27B42"/>
    <w:rsid w:val="00A31F29"/>
    <w:rsid w:val="00A34B42"/>
    <w:rsid w:val="00A3671E"/>
    <w:rsid w:val="00A4171E"/>
    <w:rsid w:val="00A63D86"/>
    <w:rsid w:val="00A63DAC"/>
    <w:rsid w:val="00A65AC3"/>
    <w:rsid w:val="00A66AD1"/>
    <w:rsid w:val="00A67C45"/>
    <w:rsid w:val="00A7250E"/>
    <w:rsid w:val="00A80EC3"/>
    <w:rsid w:val="00A81675"/>
    <w:rsid w:val="00A8288E"/>
    <w:rsid w:val="00A84881"/>
    <w:rsid w:val="00AA17F1"/>
    <w:rsid w:val="00AA43F4"/>
    <w:rsid w:val="00AB27A9"/>
    <w:rsid w:val="00AB532D"/>
    <w:rsid w:val="00AB5357"/>
    <w:rsid w:val="00AC6338"/>
    <w:rsid w:val="00AF0794"/>
    <w:rsid w:val="00AF2E9E"/>
    <w:rsid w:val="00B00D25"/>
    <w:rsid w:val="00B05FBB"/>
    <w:rsid w:val="00B121A3"/>
    <w:rsid w:val="00B13B5B"/>
    <w:rsid w:val="00B17F04"/>
    <w:rsid w:val="00B200D1"/>
    <w:rsid w:val="00B2556F"/>
    <w:rsid w:val="00B30D91"/>
    <w:rsid w:val="00B31007"/>
    <w:rsid w:val="00B43F58"/>
    <w:rsid w:val="00B4488D"/>
    <w:rsid w:val="00B46E89"/>
    <w:rsid w:val="00B50CFA"/>
    <w:rsid w:val="00B50F06"/>
    <w:rsid w:val="00B5677B"/>
    <w:rsid w:val="00B57166"/>
    <w:rsid w:val="00B6252D"/>
    <w:rsid w:val="00B66CF6"/>
    <w:rsid w:val="00B67A69"/>
    <w:rsid w:val="00B75F3B"/>
    <w:rsid w:val="00B92183"/>
    <w:rsid w:val="00B96C0B"/>
    <w:rsid w:val="00BA1783"/>
    <w:rsid w:val="00BB25A5"/>
    <w:rsid w:val="00BB7263"/>
    <w:rsid w:val="00BB7852"/>
    <w:rsid w:val="00BC4269"/>
    <w:rsid w:val="00BC70AF"/>
    <w:rsid w:val="00BC79AB"/>
    <w:rsid w:val="00BD0136"/>
    <w:rsid w:val="00BF4AB8"/>
    <w:rsid w:val="00BF5B4C"/>
    <w:rsid w:val="00C01864"/>
    <w:rsid w:val="00C03BEB"/>
    <w:rsid w:val="00C0654D"/>
    <w:rsid w:val="00C25124"/>
    <w:rsid w:val="00C401A5"/>
    <w:rsid w:val="00C427C1"/>
    <w:rsid w:val="00C435DE"/>
    <w:rsid w:val="00C440ED"/>
    <w:rsid w:val="00C444ED"/>
    <w:rsid w:val="00C466C9"/>
    <w:rsid w:val="00C53D71"/>
    <w:rsid w:val="00C544DA"/>
    <w:rsid w:val="00C54A1D"/>
    <w:rsid w:val="00C64558"/>
    <w:rsid w:val="00C72A2E"/>
    <w:rsid w:val="00C9598E"/>
    <w:rsid w:val="00CA2708"/>
    <w:rsid w:val="00CA4779"/>
    <w:rsid w:val="00CA6EF6"/>
    <w:rsid w:val="00CB0675"/>
    <w:rsid w:val="00CB0A5D"/>
    <w:rsid w:val="00CC0FEE"/>
    <w:rsid w:val="00CC4551"/>
    <w:rsid w:val="00CC636F"/>
    <w:rsid w:val="00CD0B93"/>
    <w:rsid w:val="00CE44A0"/>
    <w:rsid w:val="00CE652A"/>
    <w:rsid w:val="00CE65CD"/>
    <w:rsid w:val="00CF1401"/>
    <w:rsid w:val="00CF4F21"/>
    <w:rsid w:val="00D055B2"/>
    <w:rsid w:val="00D05B63"/>
    <w:rsid w:val="00D11CCA"/>
    <w:rsid w:val="00D16523"/>
    <w:rsid w:val="00D17F7B"/>
    <w:rsid w:val="00D25D61"/>
    <w:rsid w:val="00D30CA8"/>
    <w:rsid w:val="00D37BF4"/>
    <w:rsid w:val="00D50AAB"/>
    <w:rsid w:val="00D5205C"/>
    <w:rsid w:val="00D600C3"/>
    <w:rsid w:val="00D6357B"/>
    <w:rsid w:val="00D66741"/>
    <w:rsid w:val="00D75C45"/>
    <w:rsid w:val="00D82273"/>
    <w:rsid w:val="00D845E6"/>
    <w:rsid w:val="00D87F61"/>
    <w:rsid w:val="00D96670"/>
    <w:rsid w:val="00DA4C53"/>
    <w:rsid w:val="00DA4F9A"/>
    <w:rsid w:val="00DB7BCB"/>
    <w:rsid w:val="00DC7363"/>
    <w:rsid w:val="00DD0987"/>
    <w:rsid w:val="00DD0C5F"/>
    <w:rsid w:val="00DE455F"/>
    <w:rsid w:val="00DE4701"/>
    <w:rsid w:val="00DE5C09"/>
    <w:rsid w:val="00DE6468"/>
    <w:rsid w:val="00DF0DE1"/>
    <w:rsid w:val="00DF7A5B"/>
    <w:rsid w:val="00E06827"/>
    <w:rsid w:val="00E07E22"/>
    <w:rsid w:val="00E10D0D"/>
    <w:rsid w:val="00E201C9"/>
    <w:rsid w:val="00E24B16"/>
    <w:rsid w:val="00E24CC3"/>
    <w:rsid w:val="00E336CD"/>
    <w:rsid w:val="00E36ACA"/>
    <w:rsid w:val="00E41657"/>
    <w:rsid w:val="00E4341D"/>
    <w:rsid w:val="00E46A18"/>
    <w:rsid w:val="00E477FE"/>
    <w:rsid w:val="00E47D86"/>
    <w:rsid w:val="00E64A85"/>
    <w:rsid w:val="00E742FF"/>
    <w:rsid w:val="00E75B71"/>
    <w:rsid w:val="00E76C6F"/>
    <w:rsid w:val="00E814C9"/>
    <w:rsid w:val="00E83E56"/>
    <w:rsid w:val="00EA53F9"/>
    <w:rsid w:val="00EB0288"/>
    <w:rsid w:val="00EB41DF"/>
    <w:rsid w:val="00EB4665"/>
    <w:rsid w:val="00EB4BCB"/>
    <w:rsid w:val="00EB7912"/>
    <w:rsid w:val="00EC153C"/>
    <w:rsid w:val="00EC4D7C"/>
    <w:rsid w:val="00EC5725"/>
    <w:rsid w:val="00EC728C"/>
    <w:rsid w:val="00ED0CA0"/>
    <w:rsid w:val="00ED2404"/>
    <w:rsid w:val="00ED5764"/>
    <w:rsid w:val="00ED5EA3"/>
    <w:rsid w:val="00EE56E0"/>
    <w:rsid w:val="00EF0801"/>
    <w:rsid w:val="00EF0FBE"/>
    <w:rsid w:val="00EF1960"/>
    <w:rsid w:val="00EF24DD"/>
    <w:rsid w:val="00EF3459"/>
    <w:rsid w:val="00EF6C38"/>
    <w:rsid w:val="00EF7B6E"/>
    <w:rsid w:val="00F05FD4"/>
    <w:rsid w:val="00F07C6A"/>
    <w:rsid w:val="00F11612"/>
    <w:rsid w:val="00F12E28"/>
    <w:rsid w:val="00F149A7"/>
    <w:rsid w:val="00F26BB6"/>
    <w:rsid w:val="00F26DBB"/>
    <w:rsid w:val="00F27675"/>
    <w:rsid w:val="00F353FD"/>
    <w:rsid w:val="00F36E06"/>
    <w:rsid w:val="00F434D2"/>
    <w:rsid w:val="00F43791"/>
    <w:rsid w:val="00F454CA"/>
    <w:rsid w:val="00F52231"/>
    <w:rsid w:val="00F619E4"/>
    <w:rsid w:val="00F67D5C"/>
    <w:rsid w:val="00F761D7"/>
    <w:rsid w:val="00F872A4"/>
    <w:rsid w:val="00F92D1F"/>
    <w:rsid w:val="00FA6B27"/>
    <w:rsid w:val="00FB10FD"/>
    <w:rsid w:val="00FC0E5C"/>
    <w:rsid w:val="00FC190F"/>
    <w:rsid w:val="00FC5C43"/>
    <w:rsid w:val="00FC6046"/>
    <w:rsid w:val="00FD0558"/>
    <w:rsid w:val="00FD08A2"/>
    <w:rsid w:val="00FD0F55"/>
    <w:rsid w:val="00FE7332"/>
    <w:rsid w:val="00FF1C7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A166FC-1F94-44DF-A3E5-CAD9F484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AF"/>
    <w:pPr>
      <w:widowControl w:val="0"/>
      <w:jc w:val="both"/>
    </w:pPr>
    <w:rPr>
      <w:rFonts w:ascii="ヒラギノ明朝 ProN W3" w:eastAsia="ヒラギノ明朝 ProN W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815"/>
    <w:rPr>
      <w:rFonts w:ascii="RgP本明朝-L" w:eastAsia="RgP本明朝-L"/>
      <w:sz w:val="20"/>
    </w:rPr>
  </w:style>
  <w:style w:type="paragraph" w:styleId="a6">
    <w:name w:val="footer"/>
    <w:basedOn w:val="a"/>
    <w:link w:val="a7"/>
    <w:uiPriority w:val="99"/>
    <w:unhideWhenUsed/>
    <w:rsid w:val="004E5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815"/>
    <w:rPr>
      <w:rFonts w:ascii="RgP本明朝-L" w:eastAsia="RgP本明朝-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F52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23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A6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5677B"/>
  </w:style>
  <w:style w:type="character" w:customStyle="1" w:styleId="ab">
    <w:name w:val="日付 (文字)"/>
    <w:basedOn w:val="a0"/>
    <w:link w:val="aa"/>
    <w:uiPriority w:val="99"/>
    <w:semiHidden/>
    <w:rsid w:val="00B5677B"/>
    <w:rPr>
      <w:rFonts w:ascii="RgP本明朝-L" w:eastAsia="RgP本明朝-L"/>
      <w:sz w:val="20"/>
    </w:rPr>
  </w:style>
  <w:style w:type="character" w:customStyle="1" w:styleId="text031">
    <w:name w:val="text031"/>
    <w:rsid w:val="008D67D8"/>
    <w:rPr>
      <w:b/>
      <w:bCs/>
      <w:color w:val="2E6194"/>
      <w:sz w:val="18"/>
      <w:szCs w:val="18"/>
    </w:rPr>
  </w:style>
  <w:style w:type="paragraph" w:styleId="ac">
    <w:name w:val="List Paragraph"/>
    <w:basedOn w:val="a"/>
    <w:uiPriority w:val="34"/>
    <w:qFormat/>
    <w:rsid w:val="002B1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1456-99C9-43BB-9635-3588602C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大見俊一郎</cp:lastModifiedBy>
  <cp:revision>2</cp:revision>
  <cp:lastPrinted>2017-04-29T04:32:00Z</cp:lastPrinted>
  <dcterms:created xsi:type="dcterms:W3CDTF">2018-03-03T06:04:00Z</dcterms:created>
  <dcterms:modified xsi:type="dcterms:W3CDTF">2018-03-03T06:04:00Z</dcterms:modified>
</cp:coreProperties>
</file>